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commentsIds.xml" ContentType="application/vnd.openxmlformats-officedocument.wordprocessingml.commentsId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BCF259" w14:textId="3D051172" w:rsidR="00521AF0" w:rsidRDefault="0026053F" w:rsidP="008D2CE2">
      <w:pPr>
        <w:pStyle w:val="Heading1"/>
      </w:pPr>
      <w:r>
        <w:t>Launch of the first call</w:t>
      </w:r>
      <w:r w:rsidR="0073600C">
        <w:t xml:space="preserve"> for projects in the field of </w:t>
      </w:r>
      <w:r w:rsidR="00195F36">
        <w:t>High-</w:t>
      </w:r>
      <w:r w:rsidR="00055F87">
        <w:t>Performance Computing</w:t>
      </w:r>
      <w:r w:rsidR="00195F36">
        <w:t xml:space="preserve"> </w:t>
      </w:r>
      <w:r w:rsidR="0073600C">
        <w:t>(</w:t>
      </w:r>
      <w:r>
        <w:t>25</w:t>
      </w:r>
      <w:r w:rsidR="0073600C">
        <w:t>.07.2022)</w:t>
      </w:r>
    </w:p>
    <w:p w14:paraId="201ACBBE" w14:textId="77777777" w:rsidR="008D2CE2" w:rsidRDefault="008D2CE2" w:rsidP="008D2CE2">
      <w:pPr>
        <w:jc w:val="both"/>
      </w:pPr>
    </w:p>
    <w:p w14:paraId="0DA9E546" w14:textId="7E7FE5BF" w:rsidR="007F79BD" w:rsidRDefault="0026053F" w:rsidP="008D2CE2">
      <w:pPr>
        <w:jc w:val="both"/>
      </w:pPr>
      <w:r>
        <w:t xml:space="preserve">The </w:t>
      </w:r>
      <w:r w:rsidR="008D2CE2">
        <w:t>M</w:t>
      </w:r>
      <w:r>
        <w:t>inistry</w:t>
      </w:r>
      <w:r w:rsidR="00055F87">
        <w:t xml:space="preserve"> of the Economy announced the launch of a</w:t>
      </w:r>
      <w:r w:rsidR="00543447">
        <w:t xml:space="preserve"> new</w:t>
      </w:r>
      <w:r w:rsidR="00055F87">
        <w:t xml:space="preserve"> joint call for projects, in partnership with the </w:t>
      </w:r>
      <w:proofErr w:type="spellStart"/>
      <w:r w:rsidR="00055F87">
        <w:t>Fonds</w:t>
      </w:r>
      <w:proofErr w:type="spellEnd"/>
      <w:r w:rsidR="00055F87">
        <w:t xml:space="preserve"> national de la </w:t>
      </w:r>
      <w:proofErr w:type="spellStart"/>
      <w:r w:rsidR="008D2CE2">
        <w:t>r</w:t>
      </w:r>
      <w:r w:rsidR="00055F87">
        <w:t>echerche</w:t>
      </w:r>
      <w:proofErr w:type="spellEnd"/>
      <w:r w:rsidR="00055F87">
        <w:t xml:space="preserve"> (FNR)</w:t>
      </w:r>
      <w:r w:rsidR="00055F87" w:rsidRPr="00055F87">
        <w:rPr>
          <w:bCs/>
        </w:rPr>
        <w:t xml:space="preserve"> and </w:t>
      </w:r>
      <w:proofErr w:type="spellStart"/>
      <w:r w:rsidR="00055F87" w:rsidRPr="00055F87">
        <w:rPr>
          <w:bCs/>
        </w:rPr>
        <w:t>Luxinnovation</w:t>
      </w:r>
      <w:proofErr w:type="spellEnd"/>
      <w:r w:rsidR="00055F87">
        <w:t xml:space="preserve">, in the field of </w:t>
      </w:r>
      <w:r w:rsidR="00055F87" w:rsidRPr="00055F87">
        <w:rPr>
          <w:bCs/>
        </w:rPr>
        <w:t>high-performance computing</w:t>
      </w:r>
      <w:r w:rsidR="00055F87">
        <w:rPr>
          <w:bCs/>
        </w:rPr>
        <w:t xml:space="preserve">. It is open to </w:t>
      </w:r>
      <w:r w:rsidR="00055F87" w:rsidRPr="00055F87">
        <w:rPr>
          <w:bCs/>
        </w:rPr>
        <w:t>com</w:t>
      </w:r>
      <w:r w:rsidR="00055F87">
        <w:rPr>
          <w:bCs/>
        </w:rPr>
        <w:t xml:space="preserve">panies and research institutions that want to take </w:t>
      </w:r>
      <w:r w:rsidR="00055F87" w:rsidRPr="00055F87">
        <w:rPr>
          <w:bCs/>
        </w:rPr>
        <w:t>advantage of high-performance computing (HPC) capacities in their research field</w:t>
      </w:r>
      <w:r w:rsidR="00055F87">
        <w:rPr>
          <w:bCs/>
        </w:rPr>
        <w:t xml:space="preserve">. </w:t>
      </w:r>
      <w:r w:rsidR="00543447">
        <w:rPr>
          <w:bCs/>
        </w:rPr>
        <w:t>L</w:t>
      </w:r>
      <w:r w:rsidR="00055F87">
        <w:rPr>
          <w:bCs/>
        </w:rPr>
        <w:t xml:space="preserve">ike the previous joint calls, launched in the fields of </w:t>
      </w:r>
      <w:hyperlink r:id="rId7" w:history="1">
        <w:r w:rsidR="00055F87" w:rsidRPr="0026053F">
          <w:rPr>
            <w:rStyle w:val="Hyperlink"/>
            <w:bCs/>
          </w:rPr>
          <w:t>health techn</w:t>
        </w:r>
        <w:r w:rsidR="00055F87" w:rsidRPr="0026053F">
          <w:rPr>
            <w:rStyle w:val="Hyperlink"/>
            <w:bCs/>
          </w:rPr>
          <w:t>o</w:t>
        </w:r>
        <w:r w:rsidR="00055F87" w:rsidRPr="0026053F">
          <w:rPr>
            <w:rStyle w:val="Hyperlink"/>
            <w:bCs/>
          </w:rPr>
          <w:t>logies</w:t>
        </w:r>
      </w:hyperlink>
      <w:r w:rsidR="00055F87">
        <w:rPr>
          <w:bCs/>
        </w:rPr>
        <w:t xml:space="preserve"> and </w:t>
      </w:r>
      <w:hyperlink r:id="rId8" w:history="1">
        <w:r w:rsidR="00055F87" w:rsidRPr="00CD457B">
          <w:rPr>
            <w:rStyle w:val="Hyperlink"/>
            <w:bCs/>
          </w:rPr>
          <w:t>de</w:t>
        </w:r>
        <w:r w:rsidR="00055F87" w:rsidRPr="00CD457B">
          <w:rPr>
            <w:rStyle w:val="Hyperlink"/>
            <w:bCs/>
          </w:rPr>
          <w:t>f</w:t>
        </w:r>
        <w:r w:rsidR="00055F87" w:rsidRPr="00CD457B">
          <w:rPr>
            <w:rStyle w:val="Hyperlink"/>
            <w:bCs/>
          </w:rPr>
          <w:t>ense</w:t>
        </w:r>
      </w:hyperlink>
      <w:r w:rsidR="00055F87">
        <w:rPr>
          <w:bCs/>
        </w:rPr>
        <w:t>, t</w:t>
      </w:r>
      <w:r w:rsidR="00055F87" w:rsidRPr="00055F87">
        <w:rPr>
          <w:bCs/>
        </w:rPr>
        <w:t xml:space="preserve">he </w:t>
      </w:r>
      <w:r w:rsidR="00CD457B">
        <w:rPr>
          <w:bCs/>
        </w:rPr>
        <w:t>call</w:t>
      </w:r>
      <w:r w:rsidR="00055F87" w:rsidRPr="00055F87">
        <w:rPr>
          <w:bCs/>
        </w:rPr>
        <w:t xml:space="preserve"> is</w:t>
      </w:r>
      <w:r w:rsidR="00CD457B" w:rsidRPr="00CD457B">
        <w:t xml:space="preserve"> </w:t>
      </w:r>
      <w:r w:rsidR="00CD457B" w:rsidRPr="00813880">
        <w:t>aimed at encouraging close and interactive collaboration between private companies and public research institutes</w:t>
      </w:r>
      <w:r w:rsidR="00CD457B">
        <w:t xml:space="preserve"> (PPP </w:t>
      </w:r>
      <w:r w:rsidR="008D2CE2">
        <w:t xml:space="preserve">– </w:t>
      </w:r>
      <w:r w:rsidR="00CD457B" w:rsidRPr="00055F87">
        <w:rPr>
          <w:bCs/>
        </w:rPr>
        <w:t>public-private partnerships)</w:t>
      </w:r>
      <w:r w:rsidR="00CD457B" w:rsidRPr="00813880">
        <w:t xml:space="preserve"> to carry out innovative research projects on HPC infrastructures</w:t>
      </w:r>
      <w:r w:rsidR="00CD457B">
        <w:t xml:space="preserve">. </w:t>
      </w:r>
    </w:p>
    <w:p w14:paraId="49CD76F6" w14:textId="77777777" w:rsidR="00FF502E" w:rsidRDefault="00CD457B" w:rsidP="008D2CE2">
      <w:pPr>
        <w:jc w:val="both"/>
      </w:pPr>
      <w:r w:rsidRPr="00CD457B">
        <w:t>High-performance computing is an innovation accelerator that offers enormous potential for companies of all sizes in different sectors. HPC can reduce the costs of companies’ R&amp;D processes thanks to simu</w:t>
      </w:r>
      <w:r w:rsidR="00FF502E">
        <w:t xml:space="preserve">lations and virtual prototyping. </w:t>
      </w:r>
      <w:r w:rsidR="00DD7331">
        <w:t>It</w:t>
      </w:r>
      <w:r w:rsidR="00FF502E">
        <w:t xml:space="preserve"> is </w:t>
      </w:r>
      <w:r w:rsidRPr="00CD457B">
        <w:t>particularly useful for performing simulations that require high-resolution and -precision results in order to look into the granularity of large and complex problems with many parameters. HPC also offers great value in big data analytics and training of artificial intelligence algorithms with millions of data points.</w:t>
      </w:r>
      <w:r w:rsidR="00FF502E">
        <w:t xml:space="preserve"> Nevertheless, HPC</w:t>
      </w:r>
      <w:r w:rsidR="00FF502E" w:rsidRPr="003A54C2">
        <w:t xml:space="preserve"> </w:t>
      </w:r>
      <w:proofErr w:type="gramStart"/>
      <w:r w:rsidR="00FF502E" w:rsidRPr="003A54C2">
        <w:t>is</w:t>
      </w:r>
      <w:r w:rsidR="00543447">
        <w:t xml:space="preserve"> </w:t>
      </w:r>
      <w:r w:rsidR="00543447" w:rsidRPr="003A54C2">
        <w:t>used</w:t>
      </w:r>
      <w:proofErr w:type="gramEnd"/>
      <w:r w:rsidR="00543447" w:rsidRPr="003A54C2">
        <w:t xml:space="preserve"> </w:t>
      </w:r>
      <w:r w:rsidR="00543447">
        <w:t xml:space="preserve">quite </w:t>
      </w:r>
      <w:r w:rsidR="00FF502E">
        <w:t>rarely</w:t>
      </w:r>
      <w:r w:rsidR="00FF502E" w:rsidRPr="003A54C2">
        <w:t xml:space="preserve"> in the private sector, often due to a lack of necessary </w:t>
      </w:r>
      <w:r w:rsidR="00FF502E">
        <w:t>expertise to scale numerical</w:t>
      </w:r>
      <w:r w:rsidR="00FF502E" w:rsidRPr="003A54C2">
        <w:t xml:space="preserve"> simulation</w:t>
      </w:r>
      <w:r w:rsidR="00FF502E">
        <w:t>s</w:t>
      </w:r>
      <w:r w:rsidR="00FF502E" w:rsidRPr="003A54C2">
        <w:t xml:space="preserve"> or </w:t>
      </w:r>
      <w:r w:rsidR="00FF502E">
        <w:t>perform</w:t>
      </w:r>
      <w:r w:rsidR="00FF502E" w:rsidRPr="003A54C2">
        <w:t xml:space="preserve"> </w:t>
      </w:r>
      <w:r w:rsidR="00FF502E">
        <w:t xml:space="preserve">big </w:t>
      </w:r>
      <w:r w:rsidR="00FF502E" w:rsidRPr="003A54C2">
        <w:t>data analys</w:t>
      </w:r>
      <w:r w:rsidR="00FF502E">
        <w:t>e</w:t>
      </w:r>
      <w:r w:rsidR="00FF502E" w:rsidRPr="003A54C2">
        <w:t>s</w:t>
      </w:r>
      <w:r w:rsidR="00FF502E">
        <w:t xml:space="preserve"> on large computing systems.</w:t>
      </w:r>
    </w:p>
    <w:p w14:paraId="6A598E9C" w14:textId="3F01F1EB" w:rsidR="008B0703" w:rsidRDefault="00FF502E" w:rsidP="008D2CE2">
      <w:pPr>
        <w:jc w:val="both"/>
        <w:rPr>
          <w:b/>
        </w:rPr>
      </w:pPr>
      <w:r>
        <w:t xml:space="preserve">The joint funding call </w:t>
      </w:r>
      <w:r w:rsidR="00543447">
        <w:t xml:space="preserve">by the </w:t>
      </w:r>
      <w:r w:rsidR="008D2CE2">
        <w:t>M</w:t>
      </w:r>
      <w:r w:rsidR="00543447">
        <w:t xml:space="preserve">inistry of the Economy and FNR </w:t>
      </w:r>
      <w:r>
        <w:t>therefore</w:t>
      </w:r>
      <w:r w:rsidRPr="00A67063">
        <w:t xml:space="preserve"> </w:t>
      </w:r>
      <w:r>
        <w:t>supports the</w:t>
      </w:r>
      <w:r w:rsidRPr="002F568D">
        <w:rPr>
          <w:rFonts w:cstheme="minorHAnsi"/>
        </w:rPr>
        <w:t xml:space="preserve"> </w:t>
      </w:r>
      <w:r w:rsidRPr="00440E09">
        <w:rPr>
          <w:rFonts w:cstheme="minorHAnsi"/>
        </w:rPr>
        <w:t>implementation of high quality, high impact and innovative applied research</w:t>
      </w:r>
      <w:r>
        <w:rPr>
          <w:rFonts w:cstheme="minorHAnsi"/>
        </w:rPr>
        <w:t xml:space="preserve"> </w:t>
      </w:r>
      <w:r w:rsidRPr="002F568D">
        <w:rPr>
          <w:rFonts w:cstheme="minorHAnsi"/>
        </w:rPr>
        <w:t xml:space="preserve">projects that </w:t>
      </w:r>
      <w:r w:rsidR="00543447">
        <w:rPr>
          <w:rFonts w:cstheme="minorHAnsi"/>
        </w:rPr>
        <w:t xml:space="preserve">will </w:t>
      </w:r>
      <w:r>
        <w:rPr>
          <w:rFonts w:cstheme="minorHAnsi"/>
        </w:rPr>
        <w:t>benefit from high-performance c</w:t>
      </w:r>
      <w:r w:rsidRPr="002F568D">
        <w:rPr>
          <w:rFonts w:cstheme="minorHAnsi"/>
        </w:rPr>
        <w:t>omputing</w:t>
      </w:r>
      <w:r w:rsidRPr="00A67063">
        <w:t xml:space="preserve"> </w:t>
      </w:r>
      <w:r>
        <w:t>in order</w:t>
      </w:r>
      <w:r w:rsidR="00055F87" w:rsidRPr="00A67063">
        <w:t xml:space="preserve"> to accelerate the digital transformation process in companies by integrating </w:t>
      </w:r>
      <w:r w:rsidR="00055F87">
        <w:t xml:space="preserve">computer aided engineering, design and analytics as well as </w:t>
      </w:r>
      <w:r w:rsidR="00055F87" w:rsidRPr="00A67063">
        <w:t>high-performance computing into their innovation process.</w:t>
      </w:r>
      <w:r w:rsidR="00055F87">
        <w:t xml:space="preserve"> </w:t>
      </w:r>
      <w:r w:rsidR="008B0703" w:rsidRPr="00DE70E7">
        <w:rPr>
          <w:rFonts w:cstheme="minorHAnsi"/>
        </w:rPr>
        <w:t>In this first edition</w:t>
      </w:r>
      <w:r w:rsidR="008B0703">
        <w:rPr>
          <w:rFonts w:cstheme="minorHAnsi"/>
        </w:rPr>
        <w:t>, the HPC</w:t>
      </w:r>
      <w:r w:rsidR="008B0703" w:rsidRPr="00BE257B">
        <w:rPr>
          <w:rFonts w:cstheme="minorHAnsi"/>
        </w:rPr>
        <w:t xml:space="preserve"> cal</w:t>
      </w:r>
      <w:r w:rsidR="008B0703">
        <w:rPr>
          <w:rFonts w:cstheme="minorHAnsi"/>
        </w:rPr>
        <w:t>l for projects targets</w:t>
      </w:r>
      <w:r w:rsidR="008B0703" w:rsidRPr="00BE257B">
        <w:rPr>
          <w:rFonts w:cstheme="minorHAnsi"/>
        </w:rPr>
        <w:t xml:space="preserve"> private stakeholders with substantial expertise in the field of computer-aided R&amp;D, </w:t>
      </w:r>
      <w:r w:rsidR="008B0703">
        <w:rPr>
          <w:rFonts w:cstheme="minorHAnsi"/>
        </w:rPr>
        <w:t xml:space="preserve">big data analytics or training of </w:t>
      </w:r>
      <w:r w:rsidR="00195F36">
        <w:rPr>
          <w:rFonts w:cstheme="minorHAnsi"/>
        </w:rPr>
        <w:t>artificial intelligence (</w:t>
      </w:r>
      <w:r w:rsidR="008B0703">
        <w:rPr>
          <w:rFonts w:cstheme="minorHAnsi"/>
        </w:rPr>
        <w:t>AI</w:t>
      </w:r>
      <w:r w:rsidR="00195F36">
        <w:rPr>
          <w:rFonts w:cstheme="minorHAnsi"/>
        </w:rPr>
        <w:t>)</w:t>
      </w:r>
      <w:r w:rsidR="008B0703">
        <w:rPr>
          <w:rFonts w:cstheme="minorHAnsi"/>
        </w:rPr>
        <w:t xml:space="preserve"> algorithms, </w:t>
      </w:r>
      <w:r w:rsidR="008B0703" w:rsidRPr="00BE257B">
        <w:rPr>
          <w:rFonts w:cstheme="minorHAnsi"/>
        </w:rPr>
        <w:t>but</w:t>
      </w:r>
      <w:r w:rsidR="00543447">
        <w:rPr>
          <w:rFonts w:cstheme="minorHAnsi"/>
        </w:rPr>
        <w:t xml:space="preserve"> with</w:t>
      </w:r>
      <w:r w:rsidR="008B0703" w:rsidRPr="00BE257B">
        <w:rPr>
          <w:rFonts w:cstheme="minorHAnsi"/>
        </w:rPr>
        <w:t xml:space="preserve"> little or no expertise in the use of HPC infrastructure</w:t>
      </w:r>
      <w:r w:rsidR="008B0703">
        <w:rPr>
          <w:rFonts w:cstheme="minorHAnsi"/>
        </w:rPr>
        <w:t>s</w:t>
      </w:r>
      <w:r w:rsidR="008B0703" w:rsidRPr="00BE257B">
        <w:rPr>
          <w:rFonts w:cstheme="minorHAnsi"/>
        </w:rPr>
        <w:t xml:space="preserve">. Hence, companies </w:t>
      </w:r>
      <w:r w:rsidR="008B0703">
        <w:rPr>
          <w:rFonts w:cstheme="minorHAnsi"/>
        </w:rPr>
        <w:t>that need to rely</w:t>
      </w:r>
      <w:r w:rsidR="008B0703" w:rsidRPr="00BE257B">
        <w:rPr>
          <w:rFonts w:cstheme="minorHAnsi"/>
        </w:rPr>
        <w:t xml:space="preserve"> on support from a public</w:t>
      </w:r>
      <w:r w:rsidR="008B0703">
        <w:rPr>
          <w:rFonts w:cstheme="minorHAnsi"/>
        </w:rPr>
        <w:t xml:space="preserve"> research institute</w:t>
      </w:r>
      <w:r w:rsidR="008B0703" w:rsidRPr="00BE257B">
        <w:rPr>
          <w:rFonts w:cstheme="minorHAnsi"/>
        </w:rPr>
        <w:t xml:space="preserve"> to realize the successful transfer to HPC.</w:t>
      </w:r>
      <w:r w:rsidR="008B0703">
        <w:rPr>
          <w:b/>
        </w:rPr>
        <w:t xml:space="preserve"> </w:t>
      </w:r>
    </w:p>
    <w:p w14:paraId="08C0EF4F" w14:textId="77777777" w:rsidR="008B0703" w:rsidRDefault="008B0703" w:rsidP="008D2CE2">
      <w:pPr>
        <w:jc w:val="both"/>
        <w:rPr>
          <w:rFonts w:cstheme="minorHAnsi"/>
        </w:rPr>
      </w:pPr>
      <w:r w:rsidRPr="00ED3C05">
        <w:rPr>
          <w:rFonts w:cstheme="minorHAnsi"/>
        </w:rPr>
        <w:t xml:space="preserve">The projects to </w:t>
      </w:r>
      <w:proofErr w:type="gramStart"/>
      <w:r w:rsidRPr="00ED3C05">
        <w:rPr>
          <w:rFonts w:cstheme="minorHAnsi"/>
        </w:rPr>
        <w:t>be carried out</w:t>
      </w:r>
      <w:proofErr w:type="gramEnd"/>
      <w:r w:rsidRPr="00ED3C05">
        <w:rPr>
          <w:rFonts w:cstheme="minorHAnsi"/>
        </w:rPr>
        <w:t xml:space="preserve"> within the framework of this call must be innovative</w:t>
      </w:r>
      <w:r>
        <w:rPr>
          <w:rFonts w:cstheme="minorHAnsi"/>
        </w:rPr>
        <w:t>, of the highest quality</w:t>
      </w:r>
      <w:r w:rsidRPr="00ED3C05">
        <w:rPr>
          <w:rFonts w:cstheme="minorHAnsi"/>
        </w:rPr>
        <w:t xml:space="preserve"> and in the field of industrial research</w:t>
      </w:r>
      <w:r>
        <w:rPr>
          <w:rStyle w:val="FootnoteReference"/>
          <w:rFonts w:cstheme="minorHAnsi"/>
        </w:rPr>
        <w:footnoteReference w:id="1"/>
      </w:r>
      <w:r w:rsidRPr="00ED3C05">
        <w:rPr>
          <w:rFonts w:cstheme="minorHAnsi"/>
        </w:rPr>
        <w:t>. They must also have a positive and sustainable effect on the future development of the co</w:t>
      </w:r>
      <w:r>
        <w:rPr>
          <w:rFonts w:cstheme="minorHAnsi"/>
        </w:rPr>
        <w:t>mpanies’</w:t>
      </w:r>
      <w:r w:rsidRPr="00ED3C05">
        <w:rPr>
          <w:rFonts w:cstheme="minorHAnsi"/>
        </w:rPr>
        <w:t xml:space="preserve"> c</w:t>
      </w:r>
      <w:r>
        <w:rPr>
          <w:rFonts w:cstheme="minorHAnsi"/>
        </w:rPr>
        <w:t xml:space="preserve">omputer-aided R&amp;D competencies, knowledge and expertise. </w:t>
      </w:r>
    </w:p>
    <w:p w14:paraId="6CA96E1B" w14:textId="77777777" w:rsidR="008B0703" w:rsidRDefault="008B0703" w:rsidP="008D2CE2">
      <w:pPr>
        <w:jc w:val="both"/>
        <w:rPr>
          <w:rFonts w:cstheme="minorHAnsi"/>
        </w:rPr>
      </w:pPr>
      <w:r>
        <w:rPr>
          <w:rFonts w:cstheme="minorHAnsi"/>
        </w:rPr>
        <w:lastRenderedPageBreak/>
        <w:t>The r</w:t>
      </w:r>
      <w:r w:rsidRPr="00C41A36">
        <w:rPr>
          <w:rFonts w:cstheme="minorHAnsi"/>
        </w:rPr>
        <w:t xml:space="preserve">esearch projects must address innovative problems that require large allocations of computing and data storage resources. Applications must state why the work requires access to an HPC </w:t>
      </w:r>
      <w:r>
        <w:rPr>
          <w:rFonts w:cstheme="minorHAnsi"/>
        </w:rPr>
        <w:t>structure</w:t>
      </w:r>
      <w:r w:rsidRPr="00C41A36">
        <w:rPr>
          <w:rFonts w:cstheme="minorHAnsi"/>
        </w:rPr>
        <w:t xml:space="preserve"> and </w:t>
      </w:r>
      <w:proofErr w:type="gramStart"/>
      <w:r w:rsidRPr="00C41A36">
        <w:rPr>
          <w:rFonts w:cstheme="minorHAnsi"/>
        </w:rPr>
        <w:t>can</w:t>
      </w:r>
      <w:r>
        <w:rPr>
          <w:rFonts w:cstheme="minorHAnsi"/>
        </w:rPr>
        <w:t>n</w:t>
      </w:r>
      <w:r w:rsidRPr="00C41A36">
        <w:rPr>
          <w:rFonts w:cstheme="minorHAnsi"/>
        </w:rPr>
        <w:t>ot be performed</w:t>
      </w:r>
      <w:proofErr w:type="gramEnd"/>
      <w:r w:rsidRPr="00C41A36">
        <w:rPr>
          <w:rFonts w:cstheme="minorHAnsi"/>
        </w:rPr>
        <w:t xml:space="preserve"> on a smaller computing system.</w:t>
      </w:r>
    </w:p>
    <w:p w14:paraId="3AF1FBCB" w14:textId="77777777" w:rsidR="008B0703" w:rsidRDefault="008B0703" w:rsidP="008D2CE2">
      <w:pPr>
        <w:jc w:val="both"/>
        <w:rPr>
          <w:rFonts w:cstheme="minorHAnsi"/>
        </w:rPr>
      </w:pPr>
      <w:r>
        <w:rPr>
          <w:rFonts w:cstheme="minorHAnsi"/>
        </w:rPr>
        <w:t>The joint call for projects targets industrial research projects in the following HPC application fields:</w:t>
      </w:r>
    </w:p>
    <w:p w14:paraId="7055697E" w14:textId="4E2DC3AC" w:rsidR="008B0703" w:rsidRDefault="00725344" w:rsidP="008D2CE2">
      <w:pPr>
        <w:pStyle w:val="ListParagraph"/>
        <w:numPr>
          <w:ilvl w:val="0"/>
          <w:numId w:val="2"/>
        </w:numPr>
        <w:jc w:val="both"/>
      </w:pPr>
      <w:r>
        <w:t>c</w:t>
      </w:r>
      <w:r w:rsidR="008B0703">
        <w:t>omplex simulations with multiple parameters</w:t>
      </w:r>
    </w:p>
    <w:p w14:paraId="17BD034F" w14:textId="5ECBBA09" w:rsidR="008B0703" w:rsidRDefault="00725344" w:rsidP="008D2CE2">
      <w:pPr>
        <w:pStyle w:val="ListParagraph"/>
        <w:numPr>
          <w:ilvl w:val="0"/>
          <w:numId w:val="2"/>
        </w:numPr>
        <w:jc w:val="both"/>
      </w:pPr>
      <w:r>
        <w:t>v</w:t>
      </w:r>
      <w:r w:rsidR="008B0703">
        <w:t>irtual testing and optimization (of new product designs, processes, complex materials)</w:t>
      </w:r>
    </w:p>
    <w:p w14:paraId="49349CFB" w14:textId="2799AEC4" w:rsidR="008B0703" w:rsidRDefault="00725344" w:rsidP="008D2CE2">
      <w:pPr>
        <w:pStyle w:val="ListParagraph"/>
        <w:numPr>
          <w:ilvl w:val="0"/>
          <w:numId w:val="2"/>
        </w:numPr>
        <w:jc w:val="both"/>
      </w:pPr>
      <w:r>
        <w:t>b</w:t>
      </w:r>
      <w:r w:rsidR="008B0703">
        <w:t>ig Data analytics and visualization of millions of data points</w:t>
      </w:r>
    </w:p>
    <w:p w14:paraId="02771444" w14:textId="1CA1AEAE" w:rsidR="008B0703" w:rsidRDefault="00725344" w:rsidP="008D2CE2">
      <w:pPr>
        <w:pStyle w:val="ListParagraph"/>
        <w:numPr>
          <w:ilvl w:val="0"/>
          <w:numId w:val="2"/>
        </w:numPr>
        <w:jc w:val="both"/>
      </w:pPr>
      <w:r>
        <w:t>a</w:t>
      </w:r>
      <w:r w:rsidR="008B0703">
        <w:t>rtificial intelligence and machine learning algorithms</w:t>
      </w:r>
    </w:p>
    <w:p w14:paraId="2D512855" w14:textId="65DD4887" w:rsidR="008B0703" w:rsidRPr="00E43AB9" w:rsidRDefault="00725344" w:rsidP="008D2CE2">
      <w:pPr>
        <w:pStyle w:val="ListParagraph"/>
        <w:numPr>
          <w:ilvl w:val="0"/>
          <w:numId w:val="2"/>
        </w:numPr>
        <w:jc w:val="both"/>
      </w:pPr>
      <w:r>
        <w:t>p</w:t>
      </w:r>
      <w:r w:rsidR="008B0703">
        <w:t>redictions and forecasting of complex models</w:t>
      </w:r>
    </w:p>
    <w:p w14:paraId="1D84FE21" w14:textId="77777777" w:rsidR="008B0703" w:rsidRDefault="008B0703" w:rsidP="008D2CE2">
      <w:pPr>
        <w:jc w:val="both"/>
        <w:rPr>
          <w:rFonts w:cstheme="minorHAnsi"/>
        </w:rPr>
      </w:pPr>
      <w:r>
        <w:rPr>
          <w:rFonts w:cstheme="minorHAnsi"/>
        </w:rPr>
        <w:t>The thematic areas thereby include</w:t>
      </w:r>
      <w:r w:rsidRPr="00D3296D">
        <w:rPr>
          <w:rFonts w:cstheme="minorHAnsi"/>
        </w:rPr>
        <w:t xml:space="preserve"> </w:t>
      </w:r>
      <w:r>
        <w:rPr>
          <w:rFonts w:cstheme="minorHAnsi"/>
        </w:rPr>
        <w:t>manufacturing, advanced</w:t>
      </w:r>
      <w:r w:rsidRPr="00D3296D">
        <w:rPr>
          <w:rFonts w:cstheme="minorHAnsi"/>
        </w:rPr>
        <w:t xml:space="preserve"> engineering, materials,</w:t>
      </w:r>
      <w:r>
        <w:rPr>
          <w:rFonts w:cstheme="minorHAnsi"/>
        </w:rPr>
        <w:t xml:space="preserve"> </w:t>
      </w:r>
      <w:r w:rsidRPr="00D3296D">
        <w:rPr>
          <w:rFonts w:cstheme="minorHAnsi"/>
        </w:rPr>
        <w:t>energy and environmental technology</w:t>
      </w:r>
      <w:r>
        <w:rPr>
          <w:rFonts w:cstheme="minorHAnsi"/>
        </w:rPr>
        <w:t xml:space="preserve">, and telecommunications. </w:t>
      </w:r>
    </w:p>
    <w:p w14:paraId="1215F9C7" w14:textId="77777777" w:rsidR="0073600C" w:rsidRDefault="007F79BD" w:rsidP="008D2CE2">
      <w:pPr>
        <w:jc w:val="both"/>
        <w:rPr>
          <w:bCs/>
        </w:rPr>
      </w:pPr>
      <w:r w:rsidRPr="007F79BD">
        <w:rPr>
          <w:bCs/>
        </w:rPr>
        <w:t xml:space="preserve">This joint call for projects </w:t>
      </w:r>
      <w:proofErr w:type="gramStart"/>
      <w:r w:rsidRPr="007F79BD">
        <w:rPr>
          <w:bCs/>
        </w:rPr>
        <w:t>will be accompanied</w:t>
      </w:r>
      <w:proofErr w:type="gramEnd"/>
      <w:r w:rsidRPr="007F79BD">
        <w:rPr>
          <w:bCs/>
        </w:rPr>
        <w:t xml:space="preserve"> by a dedicated portfolio of aid schemes offered by the Ministry of </w:t>
      </w:r>
      <w:r w:rsidR="00543447">
        <w:rPr>
          <w:bCs/>
        </w:rPr>
        <w:t xml:space="preserve">the </w:t>
      </w:r>
      <w:r w:rsidRPr="007F79BD">
        <w:rPr>
          <w:bCs/>
        </w:rPr>
        <w:t>Economy, which takes into account the different skill levels of private actors in the use of computer-aided R&amp;D. The goal is to create a general awareness of the use of simulation and modeling tools and techniques in companies’ R&amp;D activities and to support a sustainable evolution towards an ecosystem of HPC use. Together</w:t>
      </w:r>
      <w:r w:rsidR="00543447">
        <w:rPr>
          <w:bCs/>
        </w:rPr>
        <w:t xml:space="preserve"> with </w:t>
      </w:r>
      <w:r w:rsidRPr="007F79BD">
        <w:rPr>
          <w:bCs/>
        </w:rPr>
        <w:t>the dedicated portfolio of aid schemes</w:t>
      </w:r>
      <w:r w:rsidR="00543447">
        <w:rPr>
          <w:bCs/>
        </w:rPr>
        <w:t>, the joint call</w:t>
      </w:r>
      <w:r w:rsidRPr="007F79BD">
        <w:rPr>
          <w:bCs/>
        </w:rPr>
        <w:t xml:space="preserve"> intends to accelerate the digital transformation process in companies by integrating computer-aided engineering and design as well as high-performance computing into their innovation process</w:t>
      </w:r>
    </w:p>
    <w:p w14:paraId="701C0D33" w14:textId="33E2E495" w:rsidR="007F79BD" w:rsidRPr="007F79BD" w:rsidRDefault="007F79BD" w:rsidP="008D2CE2">
      <w:pPr>
        <w:jc w:val="both"/>
      </w:pPr>
      <w:r w:rsidRPr="007F79BD">
        <w:t xml:space="preserve">To facilitate the emergence of projects and to support interested actors in their efforts, </w:t>
      </w:r>
      <w:proofErr w:type="spellStart"/>
      <w:r w:rsidRPr="007F79BD">
        <w:t>Luxinnovation</w:t>
      </w:r>
      <w:proofErr w:type="spellEnd"/>
      <w:r w:rsidRPr="007F79BD">
        <w:t xml:space="preserve">, the national agency for the promotion of innovation, has set up an </w:t>
      </w:r>
      <w:hyperlink r:id="rId9" w:history="1">
        <w:r w:rsidRPr="00725344">
          <w:rPr>
            <w:rStyle w:val="Hyperlink"/>
          </w:rPr>
          <w:t>online p</w:t>
        </w:r>
        <w:r w:rsidRPr="00725344">
          <w:rPr>
            <w:rStyle w:val="Hyperlink"/>
          </w:rPr>
          <w:t>l</w:t>
        </w:r>
        <w:r w:rsidRPr="00725344">
          <w:rPr>
            <w:rStyle w:val="Hyperlink"/>
          </w:rPr>
          <w:t>atform</w:t>
        </w:r>
      </w:hyperlink>
      <w:r w:rsidRPr="007F79BD">
        <w:t xml:space="preserve"> where companies and public research actors </w:t>
      </w:r>
      <w:proofErr w:type="gramStart"/>
      <w:r w:rsidRPr="007F79BD">
        <w:t>are invited</w:t>
      </w:r>
      <w:proofErr w:type="gramEnd"/>
      <w:r w:rsidRPr="007F79BD">
        <w:t xml:space="preserve"> to submit their project ideas </w:t>
      </w:r>
      <w:r w:rsidR="00BF72B6">
        <w:t>from</w:t>
      </w:r>
      <w:r w:rsidR="0046104A">
        <w:t xml:space="preserve"> 15 of September to 15 of November </w:t>
      </w:r>
      <w:r w:rsidR="00BF72B6">
        <w:t>2022.</w:t>
      </w:r>
    </w:p>
    <w:p w14:paraId="46419AA8" w14:textId="3F06EEF2" w:rsidR="0073600C" w:rsidRDefault="00DF35F6" w:rsidP="008D2CE2">
      <w:pPr>
        <w:jc w:val="both"/>
      </w:pPr>
      <w:r>
        <w:t>The</w:t>
      </w:r>
      <w:r w:rsidR="007F79BD" w:rsidRPr="007F79BD">
        <w:t xml:space="preserve"> detailed call for proj</w:t>
      </w:r>
      <w:r>
        <w:t>ects</w:t>
      </w:r>
      <w:r w:rsidR="00BF72B6">
        <w:t>, including the call process,</w:t>
      </w:r>
      <w:r>
        <w:t xml:space="preserve"> </w:t>
      </w:r>
      <w:proofErr w:type="gramStart"/>
      <w:r>
        <w:t>can be found</w:t>
      </w:r>
      <w:proofErr w:type="gramEnd"/>
      <w:r>
        <w:t xml:space="preserve"> </w:t>
      </w:r>
      <w:hyperlink r:id="rId10" w:history="1">
        <w:r w:rsidRPr="008D2CE2">
          <w:rPr>
            <w:rStyle w:val="Hyperlink"/>
          </w:rPr>
          <w:t>he</w:t>
        </w:r>
        <w:r w:rsidRPr="008D2CE2">
          <w:rPr>
            <w:rStyle w:val="Hyperlink"/>
          </w:rPr>
          <w:t>r</w:t>
        </w:r>
        <w:r w:rsidRPr="008D2CE2">
          <w:rPr>
            <w:rStyle w:val="Hyperlink"/>
          </w:rPr>
          <w:t>e</w:t>
        </w:r>
      </w:hyperlink>
      <w:r w:rsidR="008D2CE2">
        <w:t>.</w:t>
      </w:r>
    </w:p>
    <w:p w14:paraId="0809993A" w14:textId="7347FB57" w:rsidR="008D2CE2" w:rsidRDefault="008D2CE2" w:rsidP="008D2CE2">
      <w:pPr>
        <w:jc w:val="both"/>
      </w:pPr>
    </w:p>
    <w:p w14:paraId="2B823E6E" w14:textId="62760D41" w:rsidR="008D2CE2" w:rsidRPr="008D2CE2" w:rsidRDefault="008D2CE2" w:rsidP="008D2CE2">
      <w:pPr>
        <w:jc w:val="both"/>
        <w:rPr>
          <w:i/>
        </w:rPr>
      </w:pPr>
      <w:r w:rsidRPr="008D2CE2">
        <w:rPr>
          <w:i/>
        </w:rPr>
        <w:t xml:space="preserve">Released </w:t>
      </w:r>
      <w:proofErr w:type="gramStart"/>
      <w:r w:rsidRPr="008D2CE2">
        <w:rPr>
          <w:i/>
        </w:rPr>
        <w:t>by :</w:t>
      </w:r>
      <w:proofErr w:type="gramEnd"/>
      <w:r w:rsidRPr="008D2CE2">
        <w:rPr>
          <w:i/>
        </w:rPr>
        <w:t xml:space="preserve"> </w:t>
      </w:r>
      <w:r w:rsidRPr="008D2CE2">
        <w:rPr>
          <w:i/>
        </w:rPr>
        <w:t>Ministry of the Economy</w:t>
      </w:r>
      <w:r w:rsidRPr="008D2CE2">
        <w:rPr>
          <w:i/>
        </w:rPr>
        <w:t xml:space="preserve"> / </w:t>
      </w:r>
      <w:proofErr w:type="spellStart"/>
      <w:r w:rsidRPr="008D2CE2">
        <w:rPr>
          <w:bCs/>
          <w:i/>
        </w:rPr>
        <w:t>Luxinnovation</w:t>
      </w:r>
      <w:proofErr w:type="spellEnd"/>
      <w:r w:rsidRPr="008D2CE2">
        <w:rPr>
          <w:bCs/>
          <w:i/>
        </w:rPr>
        <w:t xml:space="preserve"> / </w:t>
      </w:r>
      <w:proofErr w:type="spellStart"/>
      <w:r w:rsidRPr="008D2CE2">
        <w:rPr>
          <w:i/>
        </w:rPr>
        <w:t>Fonds</w:t>
      </w:r>
      <w:proofErr w:type="spellEnd"/>
      <w:r w:rsidRPr="008D2CE2">
        <w:rPr>
          <w:i/>
        </w:rPr>
        <w:t xml:space="preserve"> national de la </w:t>
      </w:r>
      <w:proofErr w:type="spellStart"/>
      <w:r w:rsidRPr="008D2CE2">
        <w:rPr>
          <w:i/>
        </w:rPr>
        <w:t>recherche</w:t>
      </w:r>
      <w:proofErr w:type="spellEnd"/>
      <w:r w:rsidRPr="008D2CE2">
        <w:rPr>
          <w:i/>
        </w:rPr>
        <w:t xml:space="preserve"> (FNR)</w:t>
      </w:r>
      <w:bookmarkStart w:id="0" w:name="_GoBack"/>
      <w:bookmarkEnd w:id="0"/>
    </w:p>
    <w:sectPr w:rsidR="008D2CE2" w:rsidRPr="008D2CE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9A4B5A" w16cid:durableId="267C231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A613CB" w14:textId="77777777" w:rsidR="00DF2BE1" w:rsidRDefault="00DF2BE1" w:rsidP="0073600C">
      <w:pPr>
        <w:spacing w:after="0" w:line="240" w:lineRule="auto"/>
      </w:pPr>
      <w:r>
        <w:separator/>
      </w:r>
    </w:p>
  </w:endnote>
  <w:endnote w:type="continuationSeparator" w:id="0">
    <w:p w14:paraId="4C00B718" w14:textId="77777777" w:rsidR="00DF2BE1" w:rsidRDefault="00DF2BE1" w:rsidP="00736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D1662" w14:textId="77777777" w:rsidR="00DC1164" w:rsidRDefault="00DC11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32D18" w14:textId="77777777" w:rsidR="00DC1164" w:rsidRDefault="00DC11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FE331" w14:textId="77777777" w:rsidR="00DC1164" w:rsidRDefault="00DC11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BDF5D" w14:textId="77777777" w:rsidR="00DF2BE1" w:rsidRDefault="00DF2BE1" w:rsidP="0073600C">
      <w:pPr>
        <w:spacing w:after="0" w:line="240" w:lineRule="auto"/>
      </w:pPr>
      <w:r>
        <w:separator/>
      </w:r>
    </w:p>
  </w:footnote>
  <w:footnote w:type="continuationSeparator" w:id="0">
    <w:p w14:paraId="66E300A0" w14:textId="77777777" w:rsidR="00DF2BE1" w:rsidRDefault="00DF2BE1" w:rsidP="0073600C">
      <w:pPr>
        <w:spacing w:after="0" w:line="240" w:lineRule="auto"/>
      </w:pPr>
      <w:r>
        <w:continuationSeparator/>
      </w:r>
    </w:p>
  </w:footnote>
  <w:footnote w:id="1">
    <w:p w14:paraId="5B90B1EA" w14:textId="77777777" w:rsidR="008B0703" w:rsidRPr="00FA783D" w:rsidRDefault="008B0703" w:rsidP="008B0703">
      <w:pPr>
        <w:jc w:val="both"/>
      </w:pPr>
      <w:r>
        <w:rPr>
          <w:rStyle w:val="FootnoteReference"/>
        </w:rPr>
        <w:footnoteRef/>
      </w:r>
      <w:r>
        <w:t xml:space="preserve"> </w:t>
      </w:r>
      <w:r w:rsidRPr="00B960F8">
        <w:rPr>
          <w:rFonts w:cstheme="minorHAnsi"/>
          <w:sz w:val="20"/>
        </w:rPr>
        <w:t>‘industrial research’ means the planned research or critical investigation aimed at the acquisition of new knowledge and skills for developing new products, processes or services or for bringing about a significant improvement in existing products, processes or services. It comprises the creation of components parts of complex systems, and may include the construction of prototypes in a laboratory environment or in an environment with simulated interfaces to existing systems as well as of pilot lines, when necessary for the industrial research and notably for generic technology validation</w:t>
      </w:r>
    </w:p>
    <w:p w14:paraId="590652D2" w14:textId="77777777" w:rsidR="008B0703" w:rsidRDefault="008B0703" w:rsidP="008B070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2EBE0" w14:textId="77777777" w:rsidR="00DC1164" w:rsidRDefault="00DC11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498"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436"/>
      <w:gridCol w:w="6062"/>
    </w:tblGrid>
    <w:tr w:rsidR="0073600C" w14:paraId="7FFF26B7" w14:textId="77777777" w:rsidTr="0073600C">
      <w:trPr>
        <w:jc w:val="center"/>
      </w:trPr>
      <w:tc>
        <w:tcPr>
          <w:tcW w:w="3436" w:type="dxa"/>
          <w:vAlign w:val="center"/>
          <w:hideMark/>
        </w:tcPr>
        <w:p w14:paraId="28287079" w14:textId="77777777" w:rsidR="0073600C" w:rsidRDefault="0073600C" w:rsidP="0073600C">
          <w:pPr>
            <w:pStyle w:val="Header"/>
            <w:ind w:left="-108"/>
            <w:jc w:val="center"/>
          </w:pPr>
          <w:r>
            <w:rPr>
              <w:noProof/>
              <w:lang w:val="fr-FR" w:eastAsia="fr-FR"/>
            </w:rPr>
            <w:drawing>
              <wp:inline distT="0" distB="0" distL="0" distR="0" wp14:anchorId="4C82D45F" wp14:editId="521A25E4">
                <wp:extent cx="1981200" cy="48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482600"/>
                        </a:xfrm>
                        <a:prstGeom prst="rect">
                          <a:avLst/>
                        </a:prstGeom>
                        <a:noFill/>
                        <a:ln>
                          <a:noFill/>
                        </a:ln>
                      </pic:spPr>
                    </pic:pic>
                  </a:graphicData>
                </a:graphic>
              </wp:inline>
            </w:drawing>
          </w:r>
        </w:p>
      </w:tc>
      <w:tc>
        <w:tcPr>
          <w:tcW w:w="6062" w:type="dxa"/>
          <w:vAlign w:val="center"/>
          <w:hideMark/>
        </w:tcPr>
        <w:p w14:paraId="326FA44F" w14:textId="77777777" w:rsidR="0073600C" w:rsidRDefault="0073600C" w:rsidP="0073600C">
          <w:pPr>
            <w:jc w:val="right"/>
            <w:rPr>
              <w:sz w:val="20"/>
              <w:szCs w:val="20"/>
              <w:lang w:val="fr-LU"/>
            </w:rPr>
          </w:pPr>
          <w:r>
            <w:rPr>
              <w:noProof/>
              <w:lang w:val="fr-FR" w:eastAsia="fr-FR"/>
            </w:rPr>
            <w:drawing>
              <wp:anchor distT="0" distB="0" distL="114300" distR="114300" simplePos="0" relativeHeight="251658240" behindDoc="0" locked="0" layoutInCell="1" allowOverlap="1" wp14:anchorId="502C6C73" wp14:editId="534962B3">
                <wp:simplePos x="0" y="0"/>
                <wp:positionH relativeFrom="column">
                  <wp:posOffset>-73660</wp:posOffset>
                </wp:positionH>
                <wp:positionV relativeFrom="paragraph">
                  <wp:posOffset>94615</wp:posOffset>
                </wp:positionV>
                <wp:extent cx="1628775" cy="328930"/>
                <wp:effectExtent l="0" t="0" r="9525" b="0"/>
                <wp:wrapNone/>
                <wp:docPr id="3" name="Picture 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Une image contenant texte, clipart&#10;&#10;Description générée automatique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8775" cy="32893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FR" w:eastAsia="fr-FR"/>
            </w:rPr>
            <w:drawing>
              <wp:inline distT="0" distB="0" distL="0" distR="0" wp14:anchorId="415C4E96" wp14:editId="0D3F9701">
                <wp:extent cx="2070100" cy="482600"/>
                <wp:effectExtent l="0" t="0" r="6350" b="0"/>
                <wp:docPr id="1" name="Picture 1" descr="GOUV_MEC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UV_MECO_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70100" cy="482600"/>
                        </a:xfrm>
                        <a:prstGeom prst="rect">
                          <a:avLst/>
                        </a:prstGeom>
                        <a:noFill/>
                        <a:ln>
                          <a:noFill/>
                        </a:ln>
                      </pic:spPr>
                    </pic:pic>
                  </a:graphicData>
                </a:graphic>
              </wp:inline>
            </w:drawing>
          </w:r>
        </w:p>
      </w:tc>
    </w:tr>
  </w:tbl>
  <w:p w14:paraId="7A7D2746" w14:textId="77777777" w:rsidR="0073600C" w:rsidRDefault="007360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A6B7F" w14:textId="77777777" w:rsidR="00DC1164" w:rsidRDefault="00DC11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37A82"/>
    <w:multiLevelType w:val="hybridMultilevel"/>
    <w:tmpl w:val="20A2270E"/>
    <w:lvl w:ilvl="0" w:tplc="75C226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DC634C"/>
    <w:multiLevelType w:val="hybridMultilevel"/>
    <w:tmpl w:val="9F40D314"/>
    <w:lvl w:ilvl="0" w:tplc="45288BB8">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00C"/>
    <w:rsid w:val="00055F87"/>
    <w:rsid w:val="00195F36"/>
    <w:rsid w:val="0026053F"/>
    <w:rsid w:val="00265E7A"/>
    <w:rsid w:val="0046104A"/>
    <w:rsid w:val="00543447"/>
    <w:rsid w:val="00571149"/>
    <w:rsid w:val="005B4AB7"/>
    <w:rsid w:val="005C7022"/>
    <w:rsid w:val="006360C5"/>
    <w:rsid w:val="00725344"/>
    <w:rsid w:val="0073600C"/>
    <w:rsid w:val="007F79BD"/>
    <w:rsid w:val="008B0703"/>
    <w:rsid w:val="008B5ACC"/>
    <w:rsid w:val="008D2CE2"/>
    <w:rsid w:val="008E5ADA"/>
    <w:rsid w:val="009E5771"/>
    <w:rsid w:val="00B2591C"/>
    <w:rsid w:val="00BF72B6"/>
    <w:rsid w:val="00CD457B"/>
    <w:rsid w:val="00DC1164"/>
    <w:rsid w:val="00DD7331"/>
    <w:rsid w:val="00DF2BE1"/>
    <w:rsid w:val="00DF35F6"/>
    <w:rsid w:val="00FF5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9A3D6"/>
  <w15:chartTrackingRefBased/>
  <w15:docId w15:val="{2940AAF4-917B-4C0A-89A0-BAEB3756A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57B"/>
  </w:style>
  <w:style w:type="paragraph" w:styleId="Heading1">
    <w:name w:val="heading 1"/>
    <w:basedOn w:val="Normal"/>
    <w:next w:val="Normal"/>
    <w:link w:val="Heading1Char"/>
    <w:uiPriority w:val="9"/>
    <w:qFormat/>
    <w:rsid w:val="008D2C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60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00C"/>
  </w:style>
  <w:style w:type="paragraph" w:styleId="Footer">
    <w:name w:val="footer"/>
    <w:basedOn w:val="Normal"/>
    <w:link w:val="FooterChar"/>
    <w:uiPriority w:val="99"/>
    <w:unhideWhenUsed/>
    <w:rsid w:val="007360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00C"/>
  </w:style>
  <w:style w:type="table" w:styleId="TableGrid">
    <w:name w:val="Table Grid"/>
    <w:basedOn w:val="TableNormal"/>
    <w:uiPriority w:val="39"/>
    <w:rsid w:val="0073600C"/>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73600C"/>
    <w:rPr>
      <w:color w:val="0563C1" w:themeColor="hyperlink"/>
      <w:u w:val="single"/>
    </w:rPr>
  </w:style>
  <w:style w:type="paragraph" w:styleId="ListParagraph">
    <w:name w:val="List Paragraph"/>
    <w:basedOn w:val="Normal"/>
    <w:uiPriority w:val="34"/>
    <w:qFormat/>
    <w:rsid w:val="00CD457B"/>
    <w:pPr>
      <w:ind w:left="720"/>
      <w:contextualSpacing/>
    </w:pPr>
  </w:style>
  <w:style w:type="paragraph" w:styleId="FootnoteText">
    <w:name w:val="footnote text"/>
    <w:aliases w:val="Footnote text,Schriftart: 9 pt,Schriftart: 10 pt,Schriftart: 8 pt,WB-Fußnotentext,fn,Footnotes,Footnote ak"/>
    <w:basedOn w:val="Normal"/>
    <w:link w:val="FootnoteTextChar"/>
    <w:unhideWhenUsed/>
    <w:rsid w:val="007F79BD"/>
    <w:pPr>
      <w:spacing w:after="0" w:line="240" w:lineRule="auto"/>
    </w:pPr>
    <w:rPr>
      <w:sz w:val="20"/>
      <w:szCs w:val="20"/>
    </w:rPr>
  </w:style>
  <w:style w:type="character" w:customStyle="1" w:styleId="FootnoteTextChar">
    <w:name w:val="Footnote Text Char"/>
    <w:aliases w:val="Footnote text Char,Schriftart: 9 pt Char,Schriftart: 10 pt Char,Schriftart: 8 pt Char,WB-Fußnotentext Char,fn Char,Footnotes Char,Footnote ak Char"/>
    <w:basedOn w:val="DefaultParagraphFont"/>
    <w:link w:val="FootnoteText"/>
    <w:rsid w:val="007F79BD"/>
    <w:rPr>
      <w:sz w:val="20"/>
      <w:szCs w:val="20"/>
    </w:rPr>
  </w:style>
  <w:style w:type="character" w:styleId="FootnoteReference">
    <w:name w:val="footnote reference"/>
    <w:aliases w:val="Times 10 Point,Exposant 3 Point,Footnote symbol,footnote ref"/>
    <w:basedOn w:val="DefaultParagraphFont"/>
    <w:unhideWhenUsed/>
    <w:rsid w:val="007F79BD"/>
    <w:rPr>
      <w:vertAlign w:val="superscript"/>
    </w:rPr>
  </w:style>
  <w:style w:type="paragraph" w:styleId="BalloonText">
    <w:name w:val="Balloon Text"/>
    <w:basedOn w:val="Normal"/>
    <w:link w:val="BalloonTextChar"/>
    <w:uiPriority w:val="99"/>
    <w:semiHidden/>
    <w:unhideWhenUsed/>
    <w:rsid w:val="005434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447"/>
    <w:rPr>
      <w:rFonts w:ascii="Segoe UI" w:hAnsi="Segoe UI" w:cs="Segoe UI"/>
      <w:sz w:val="18"/>
      <w:szCs w:val="18"/>
    </w:rPr>
  </w:style>
  <w:style w:type="character" w:styleId="FollowedHyperlink">
    <w:name w:val="FollowedHyperlink"/>
    <w:basedOn w:val="DefaultParagraphFont"/>
    <w:uiPriority w:val="99"/>
    <w:semiHidden/>
    <w:unhideWhenUsed/>
    <w:rsid w:val="009E5771"/>
    <w:rPr>
      <w:color w:val="954F72" w:themeColor="followedHyperlink"/>
      <w:u w:val="single"/>
    </w:rPr>
  </w:style>
  <w:style w:type="character" w:styleId="CommentReference">
    <w:name w:val="annotation reference"/>
    <w:basedOn w:val="DefaultParagraphFont"/>
    <w:uiPriority w:val="99"/>
    <w:semiHidden/>
    <w:unhideWhenUsed/>
    <w:rsid w:val="009E5771"/>
    <w:rPr>
      <w:sz w:val="16"/>
      <w:szCs w:val="16"/>
    </w:rPr>
  </w:style>
  <w:style w:type="paragraph" w:styleId="CommentText">
    <w:name w:val="annotation text"/>
    <w:basedOn w:val="Normal"/>
    <w:link w:val="CommentTextChar"/>
    <w:uiPriority w:val="99"/>
    <w:semiHidden/>
    <w:unhideWhenUsed/>
    <w:rsid w:val="009E5771"/>
    <w:pPr>
      <w:spacing w:line="240" w:lineRule="auto"/>
    </w:pPr>
    <w:rPr>
      <w:sz w:val="20"/>
      <w:szCs w:val="20"/>
    </w:rPr>
  </w:style>
  <w:style w:type="character" w:customStyle="1" w:styleId="CommentTextChar">
    <w:name w:val="Comment Text Char"/>
    <w:basedOn w:val="DefaultParagraphFont"/>
    <w:link w:val="CommentText"/>
    <w:uiPriority w:val="99"/>
    <w:semiHidden/>
    <w:rsid w:val="009E5771"/>
    <w:rPr>
      <w:sz w:val="20"/>
      <w:szCs w:val="20"/>
    </w:rPr>
  </w:style>
  <w:style w:type="paragraph" w:styleId="CommentSubject">
    <w:name w:val="annotation subject"/>
    <w:basedOn w:val="CommentText"/>
    <w:next w:val="CommentText"/>
    <w:link w:val="CommentSubjectChar"/>
    <w:uiPriority w:val="99"/>
    <w:semiHidden/>
    <w:unhideWhenUsed/>
    <w:rsid w:val="009E5771"/>
    <w:rPr>
      <w:b/>
      <w:bCs/>
    </w:rPr>
  </w:style>
  <w:style w:type="character" w:customStyle="1" w:styleId="CommentSubjectChar">
    <w:name w:val="Comment Subject Char"/>
    <w:basedOn w:val="CommentTextChar"/>
    <w:link w:val="CommentSubject"/>
    <w:uiPriority w:val="99"/>
    <w:semiHidden/>
    <w:rsid w:val="009E5771"/>
    <w:rPr>
      <w:b/>
      <w:bCs/>
      <w:sz w:val="20"/>
      <w:szCs w:val="20"/>
    </w:rPr>
  </w:style>
  <w:style w:type="character" w:customStyle="1" w:styleId="Heading1Char">
    <w:name w:val="Heading 1 Char"/>
    <w:basedOn w:val="DefaultParagraphFont"/>
    <w:link w:val="Heading1"/>
    <w:uiPriority w:val="9"/>
    <w:rsid w:val="008D2CE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137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uvernement.lu/fr/actualites/toutes_actualites/communiques/2022/06-juin/03-bausch-meisch-fayot-recherche-developpement.htm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hyperlink" Target="https://gouvernement.lu/en/actualites/toutes_actualites/communiques/2022/04-avril/08-technologies-sante.html"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gouvernement.lu/dam-assets/documents/actualites/2022/07-juillet/25-high-performance-computing/call-description-hpc-version-final.pdf" TargetMode="External"/><Relationship Id="rId19"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hyperlink" Target="https://research-industry-collaboration.lu/" TargetMode="External"/><Relationship Id="rId14" Type="http://schemas.openxmlformats.org/officeDocument/2006/relationships/footer" Target="footer2.xml"/><Relationship Id="rId22" Type="http://schemas.openxmlformats.org/officeDocument/2006/relationships/customXml" Target="../customXml/item3.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84555A-FE7D-4F93-8650-CE3123F33976}"/>
</file>

<file path=customXml/itemProps2.xml><?xml version="1.0" encoding="utf-8"?>
<ds:datastoreItem xmlns:ds="http://schemas.openxmlformats.org/officeDocument/2006/customXml" ds:itemID="{3B84792E-443D-4DB5-86D9-ADDF453DD9B5}"/>
</file>

<file path=customXml/itemProps3.xml><?xml version="1.0" encoding="utf-8"?>
<ds:datastoreItem xmlns:ds="http://schemas.openxmlformats.org/officeDocument/2006/customXml" ds:itemID="{B0FDC221-02B6-48F6-8EDC-A0978551B336}"/>
</file>

<file path=docProps/app.xml><?xml version="1.0" encoding="utf-8"?>
<Properties xmlns="http://schemas.openxmlformats.org/officeDocument/2006/extended-properties" xmlns:vt="http://schemas.openxmlformats.org/officeDocument/2006/docPropsVTypes">
  <Template>Normal.dotm</Template>
  <TotalTime>0</TotalTime>
  <Pages>2</Pages>
  <Words>791</Words>
  <Characters>4356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CTIE</Company>
  <LinksUpToDate>false</LinksUpToDate>
  <CharactersWithSpaces>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Violaine Mathurin</dc:creator>
  <cp:keywords/>
  <dc:description/>
  <cp:lastModifiedBy>Jeff Gompelmann</cp:lastModifiedBy>
  <cp:revision>5</cp:revision>
  <dcterms:created xsi:type="dcterms:W3CDTF">2022-07-15T15:33:00Z</dcterms:created>
  <dcterms:modified xsi:type="dcterms:W3CDTF">2022-07-25T09:04:00Z</dcterms:modified>
</cp:coreProperties>
</file>