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F8" w:rsidRPr="00B90591" w:rsidRDefault="00533193" w:rsidP="004802F8">
      <w:pPr>
        <w:pStyle w:val="CDCNorm"/>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cdc 03 vect noir eps" style="width:93.75pt;height:55.7pt;visibility:visible;mso-wrap-style:square">
            <v:imagedata r:id="rId6" o:title="Logo cdc 03 vect noir eps"/>
          </v:shape>
        </w:pict>
      </w:r>
    </w:p>
    <w:p w:rsidR="00BC421F" w:rsidRDefault="00BC421F" w:rsidP="004802F8">
      <w:pPr>
        <w:jc w:val="right"/>
        <w:rPr>
          <w:rFonts w:ascii="Arial" w:hAnsi="Arial" w:cs="Arial"/>
          <w:i/>
          <w:lang w:val="fr-LU"/>
        </w:rPr>
      </w:pPr>
    </w:p>
    <w:p w:rsidR="004802F8" w:rsidRPr="004802F8" w:rsidRDefault="004802F8" w:rsidP="004802F8">
      <w:pPr>
        <w:jc w:val="right"/>
        <w:rPr>
          <w:rFonts w:ascii="Arial" w:hAnsi="Arial" w:cs="Arial"/>
          <w:i/>
          <w:lang w:val="fr-LU"/>
        </w:rPr>
      </w:pPr>
      <w:r w:rsidRPr="004802F8">
        <w:rPr>
          <w:rFonts w:ascii="Arial" w:hAnsi="Arial" w:cs="Arial"/>
          <w:i/>
          <w:lang w:val="fr-LU"/>
        </w:rPr>
        <w:t xml:space="preserve">Communiqué de presse du </w:t>
      </w:r>
      <w:r w:rsidR="00477E63">
        <w:rPr>
          <w:rFonts w:ascii="Arial" w:hAnsi="Arial" w:cs="Arial"/>
          <w:i/>
          <w:lang w:val="fr-LU"/>
        </w:rPr>
        <w:t xml:space="preserve">9 décembre </w:t>
      </w:r>
      <w:r>
        <w:rPr>
          <w:rFonts w:ascii="Arial" w:hAnsi="Arial" w:cs="Arial"/>
          <w:i/>
          <w:lang w:val="fr-LU"/>
        </w:rPr>
        <w:t>2011</w:t>
      </w:r>
    </w:p>
    <w:p w:rsidR="004802F8" w:rsidRPr="004802F8" w:rsidRDefault="004802F8">
      <w:pPr>
        <w:rPr>
          <w:rFonts w:ascii="Arial" w:hAnsi="Arial" w:cs="Arial"/>
          <w:lang w:val="fr-LU"/>
        </w:rPr>
      </w:pPr>
    </w:p>
    <w:p w:rsidR="004802F8" w:rsidRDefault="004802F8">
      <w:pPr>
        <w:rPr>
          <w:rFonts w:ascii="Arial" w:hAnsi="Arial" w:cs="Arial"/>
          <w:lang w:val="fr-CH"/>
        </w:rPr>
      </w:pPr>
    </w:p>
    <w:p w:rsidR="00BA064B" w:rsidRPr="004802F8" w:rsidRDefault="00BA064B">
      <w:pPr>
        <w:rPr>
          <w:rFonts w:ascii="Arial" w:hAnsi="Arial" w:cs="Arial"/>
          <w:sz w:val="22"/>
          <w:szCs w:val="22"/>
          <w:lang w:val="fr-CH"/>
        </w:rPr>
      </w:pPr>
    </w:p>
    <w:p w:rsidR="00477E63" w:rsidRPr="00477E63" w:rsidRDefault="00477E63" w:rsidP="00477E63">
      <w:pPr>
        <w:jc w:val="both"/>
        <w:rPr>
          <w:rFonts w:ascii="Arial" w:hAnsi="Arial" w:cs="Arial"/>
          <w:b/>
          <w:u w:val="single"/>
          <w:lang w:val="fr-FR"/>
        </w:rPr>
      </w:pPr>
      <w:r w:rsidRPr="00477E63">
        <w:rPr>
          <w:rFonts w:ascii="Arial" w:hAnsi="Arial" w:cs="Arial"/>
          <w:b/>
          <w:u w:val="single"/>
          <w:lang w:val="fr-FR"/>
        </w:rPr>
        <w:t>Séminaire économique et financier à Bruxelles</w:t>
      </w:r>
    </w:p>
    <w:p w:rsidR="00477E63" w:rsidRDefault="00477E63" w:rsidP="00477E63">
      <w:pPr>
        <w:jc w:val="both"/>
        <w:rPr>
          <w:rFonts w:ascii="Arial" w:hAnsi="Arial" w:cs="Arial"/>
          <w:b/>
          <w:lang w:val="fr-FR"/>
        </w:rPr>
      </w:pPr>
    </w:p>
    <w:p w:rsidR="00477E63" w:rsidRPr="00477E63" w:rsidRDefault="00477E63" w:rsidP="00477E63">
      <w:pPr>
        <w:rPr>
          <w:rFonts w:ascii="Arial" w:hAnsi="Arial" w:cs="Arial"/>
          <w:b/>
          <w:sz w:val="32"/>
          <w:szCs w:val="32"/>
          <w:lang w:val="fr-FR"/>
        </w:rPr>
      </w:pPr>
      <w:r w:rsidRPr="00477E63">
        <w:rPr>
          <w:rFonts w:ascii="Arial" w:hAnsi="Arial" w:cs="Arial"/>
          <w:b/>
          <w:sz w:val="32"/>
          <w:szCs w:val="32"/>
          <w:lang w:val="fr-FR"/>
        </w:rPr>
        <w:t>Tandis que l’Europe est en crise, les entreprises luxembourgeoises et belges jouent la carte de la proximité</w:t>
      </w:r>
    </w:p>
    <w:p w:rsidR="00477E63" w:rsidRDefault="00477E63" w:rsidP="00477E63">
      <w:pPr>
        <w:jc w:val="both"/>
        <w:rPr>
          <w:rFonts w:ascii="Arial" w:hAnsi="Arial" w:cs="Arial"/>
          <w:lang w:val="fr-FR"/>
        </w:rPr>
      </w:pPr>
    </w:p>
    <w:p w:rsidR="00477E63" w:rsidRPr="00477E63" w:rsidRDefault="00477E63" w:rsidP="00477E63">
      <w:pPr>
        <w:jc w:val="both"/>
        <w:rPr>
          <w:rFonts w:ascii="Arial" w:hAnsi="Arial" w:cs="Arial"/>
          <w:b/>
          <w:lang w:val="fr-FR"/>
        </w:rPr>
      </w:pPr>
      <w:r>
        <w:rPr>
          <w:rFonts w:ascii="Arial" w:hAnsi="Arial" w:cs="Arial"/>
          <w:b/>
          <w:lang w:val="fr-FR"/>
        </w:rPr>
        <w:t>Q</w:t>
      </w:r>
      <w:r w:rsidRPr="00477E63">
        <w:rPr>
          <w:rFonts w:ascii="Arial" w:hAnsi="Arial" w:cs="Arial"/>
          <w:b/>
          <w:lang w:val="fr-FR"/>
        </w:rPr>
        <w:t xml:space="preserve">uelques heures </w:t>
      </w:r>
      <w:r>
        <w:rPr>
          <w:rFonts w:ascii="Arial" w:hAnsi="Arial" w:cs="Arial"/>
          <w:b/>
          <w:lang w:val="fr-FR"/>
        </w:rPr>
        <w:t xml:space="preserve">seulement </w:t>
      </w:r>
      <w:r w:rsidRPr="00477E63">
        <w:rPr>
          <w:rFonts w:ascii="Arial" w:hAnsi="Arial" w:cs="Arial"/>
          <w:b/>
          <w:lang w:val="fr-FR"/>
        </w:rPr>
        <w:t>après l</w:t>
      </w:r>
      <w:r>
        <w:rPr>
          <w:rFonts w:ascii="Arial" w:hAnsi="Arial" w:cs="Arial"/>
          <w:b/>
          <w:lang w:val="fr-FR"/>
        </w:rPr>
        <w:t>’assermentation du</w:t>
      </w:r>
      <w:r w:rsidRPr="00477E63">
        <w:rPr>
          <w:rFonts w:ascii="Arial" w:hAnsi="Arial" w:cs="Arial"/>
          <w:b/>
          <w:lang w:val="fr-FR"/>
        </w:rPr>
        <w:t xml:space="preserve"> nouveau gouvernement </w:t>
      </w:r>
      <w:r>
        <w:rPr>
          <w:rFonts w:ascii="Arial" w:hAnsi="Arial" w:cs="Arial"/>
          <w:b/>
          <w:lang w:val="fr-FR"/>
        </w:rPr>
        <w:t>belge</w:t>
      </w:r>
      <w:r w:rsidRPr="00477E63">
        <w:rPr>
          <w:rFonts w:ascii="Arial" w:hAnsi="Arial" w:cs="Arial"/>
          <w:b/>
          <w:lang w:val="fr-FR"/>
        </w:rPr>
        <w:t xml:space="preserve">, les entreprises luxembourgeoises ont </w:t>
      </w:r>
      <w:r>
        <w:rPr>
          <w:rFonts w:ascii="Arial" w:hAnsi="Arial" w:cs="Arial"/>
          <w:b/>
          <w:lang w:val="fr-FR"/>
        </w:rPr>
        <w:t xml:space="preserve">rencontré </w:t>
      </w:r>
      <w:r w:rsidRPr="00477E63">
        <w:rPr>
          <w:rFonts w:ascii="Arial" w:hAnsi="Arial" w:cs="Arial"/>
          <w:b/>
          <w:lang w:val="fr-FR"/>
        </w:rPr>
        <w:t xml:space="preserve">leurs </w:t>
      </w:r>
      <w:r>
        <w:rPr>
          <w:rFonts w:ascii="Arial" w:hAnsi="Arial" w:cs="Arial"/>
          <w:b/>
          <w:lang w:val="fr-FR"/>
        </w:rPr>
        <w:t>homologues</w:t>
      </w:r>
      <w:r w:rsidRPr="00477E63">
        <w:rPr>
          <w:rFonts w:ascii="Arial" w:hAnsi="Arial" w:cs="Arial"/>
          <w:b/>
          <w:lang w:val="fr-FR"/>
        </w:rPr>
        <w:t xml:space="preserve"> belges lors d’un séminaire économique et financier organisé par la Chambre de Commerce du </w:t>
      </w:r>
      <w:proofErr w:type="spellStart"/>
      <w:r w:rsidRPr="00477E63">
        <w:rPr>
          <w:rFonts w:ascii="Arial" w:hAnsi="Arial" w:cs="Arial"/>
          <w:b/>
          <w:lang w:val="fr-FR"/>
        </w:rPr>
        <w:t>Grand-Duché</w:t>
      </w:r>
      <w:proofErr w:type="spellEnd"/>
      <w:r w:rsidRPr="00477E63">
        <w:rPr>
          <w:rFonts w:ascii="Arial" w:hAnsi="Arial" w:cs="Arial"/>
          <w:b/>
          <w:lang w:val="fr-FR"/>
        </w:rPr>
        <w:t xml:space="preserve">, en coopération avec l’Ambassade du </w:t>
      </w:r>
      <w:r>
        <w:rPr>
          <w:rFonts w:ascii="Arial" w:hAnsi="Arial" w:cs="Arial"/>
          <w:b/>
          <w:lang w:val="fr-FR"/>
        </w:rPr>
        <w:t>Luxembourg, pour débattre de l’approfondissement des relations commerciales entre les deux pays</w:t>
      </w:r>
      <w:r w:rsidRPr="00477E63">
        <w:rPr>
          <w:rFonts w:ascii="Arial" w:hAnsi="Arial" w:cs="Arial"/>
          <w:b/>
          <w:lang w:val="fr-FR"/>
        </w:rPr>
        <w:t>.</w:t>
      </w:r>
    </w:p>
    <w:p w:rsidR="00477E63" w:rsidRDefault="00477E63" w:rsidP="00477E63">
      <w:pPr>
        <w:jc w:val="both"/>
        <w:rPr>
          <w:rFonts w:ascii="Arial" w:hAnsi="Arial" w:cs="Arial"/>
          <w:lang w:val="fr-FR"/>
        </w:rPr>
      </w:pPr>
    </w:p>
    <w:p w:rsidR="00477E63" w:rsidRPr="008317B0" w:rsidRDefault="00477E63" w:rsidP="00477E63">
      <w:pPr>
        <w:jc w:val="both"/>
        <w:rPr>
          <w:rFonts w:ascii="Arial" w:hAnsi="Arial" w:cs="Arial"/>
          <w:lang w:val="fr-FR"/>
        </w:rPr>
      </w:pPr>
      <w:r>
        <w:rPr>
          <w:rFonts w:ascii="Arial" w:hAnsi="Arial" w:cs="Arial"/>
          <w:lang w:val="fr-FR"/>
        </w:rPr>
        <w:t>L</w:t>
      </w:r>
      <w:r w:rsidRPr="008317B0">
        <w:rPr>
          <w:rFonts w:ascii="Arial" w:hAnsi="Arial" w:cs="Arial"/>
          <w:lang w:val="fr-FR"/>
        </w:rPr>
        <w:t xml:space="preserve">e moment ne pouvait pas être mieux choisi </w:t>
      </w:r>
      <w:r>
        <w:rPr>
          <w:rFonts w:ascii="Arial" w:hAnsi="Arial" w:cs="Arial"/>
          <w:lang w:val="fr-FR"/>
        </w:rPr>
        <w:t>pour une rencontre amicale entre voisins</w:t>
      </w:r>
      <w:r w:rsidR="00490ADB">
        <w:rPr>
          <w:rFonts w:ascii="Arial" w:hAnsi="Arial" w:cs="Arial"/>
          <w:lang w:val="fr-FR"/>
        </w:rPr>
        <w:t>,</w:t>
      </w:r>
      <w:r>
        <w:rPr>
          <w:rFonts w:ascii="Arial" w:hAnsi="Arial" w:cs="Arial"/>
          <w:lang w:val="fr-FR"/>
        </w:rPr>
        <w:t xml:space="preserve"> afin de discuter de l’approfondissement d</w:t>
      </w:r>
      <w:r w:rsidRPr="008317B0">
        <w:rPr>
          <w:rFonts w:ascii="Arial" w:hAnsi="Arial" w:cs="Arial"/>
          <w:lang w:val="fr-FR"/>
        </w:rPr>
        <w:t xml:space="preserve">es relations commerciales entre les entreprises </w:t>
      </w:r>
      <w:r>
        <w:rPr>
          <w:rFonts w:ascii="Arial" w:hAnsi="Arial" w:cs="Arial"/>
          <w:lang w:val="fr-FR"/>
        </w:rPr>
        <w:t>des deux pays</w:t>
      </w:r>
      <w:r w:rsidRPr="008317B0">
        <w:rPr>
          <w:rFonts w:ascii="Arial" w:hAnsi="Arial" w:cs="Arial"/>
          <w:lang w:val="fr-FR"/>
        </w:rPr>
        <w:t>.</w:t>
      </w:r>
      <w:r>
        <w:rPr>
          <w:rFonts w:ascii="Arial" w:hAnsi="Arial" w:cs="Arial"/>
          <w:lang w:val="fr-FR"/>
        </w:rPr>
        <w:t xml:space="preserve"> </w:t>
      </w:r>
      <w:r w:rsidRPr="008317B0">
        <w:rPr>
          <w:rFonts w:ascii="Arial" w:hAnsi="Arial" w:cs="Arial"/>
          <w:lang w:val="fr-FR"/>
        </w:rPr>
        <w:t>Sur toile de fond de la crise économique et financière, il est</w:t>
      </w:r>
      <w:r>
        <w:rPr>
          <w:rFonts w:ascii="Arial" w:hAnsi="Arial" w:cs="Arial"/>
          <w:lang w:val="fr-FR"/>
        </w:rPr>
        <w:t xml:space="preserve"> en effet plus que jamais</w:t>
      </w:r>
      <w:r w:rsidRPr="008317B0">
        <w:rPr>
          <w:rFonts w:ascii="Arial" w:hAnsi="Arial" w:cs="Arial"/>
          <w:lang w:val="fr-FR"/>
        </w:rPr>
        <w:t xml:space="preserve"> crucial de saisir les opportunités </w:t>
      </w:r>
      <w:r>
        <w:rPr>
          <w:rFonts w:ascii="Arial" w:hAnsi="Arial" w:cs="Arial"/>
          <w:lang w:val="fr-FR"/>
        </w:rPr>
        <w:t>offertes par</w:t>
      </w:r>
      <w:r w:rsidRPr="008317B0">
        <w:rPr>
          <w:rFonts w:ascii="Arial" w:hAnsi="Arial" w:cs="Arial"/>
          <w:lang w:val="fr-FR"/>
        </w:rPr>
        <w:t xml:space="preserve"> les marchés de proximité</w:t>
      </w:r>
      <w:r>
        <w:rPr>
          <w:rFonts w:ascii="Arial" w:hAnsi="Arial" w:cs="Arial"/>
          <w:lang w:val="fr-FR"/>
        </w:rPr>
        <w:t>,</w:t>
      </w:r>
      <w:r w:rsidRPr="008317B0">
        <w:rPr>
          <w:rFonts w:ascii="Arial" w:hAnsi="Arial" w:cs="Arial"/>
          <w:lang w:val="fr-FR"/>
        </w:rPr>
        <w:t xml:space="preserve"> qui restent les principaux marchés d’exportation du Luxembourg.</w:t>
      </w:r>
    </w:p>
    <w:p w:rsidR="00477E63" w:rsidRDefault="00477E63" w:rsidP="00477E63">
      <w:pPr>
        <w:jc w:val="both"/>
        <w:rPr>
          <w:rFonts w:ascii="Arial" w:hAnsi="Arial" w:cs="Arial"/>
          <w:lang w:val="fr-FR"/>
        </w:rPr>
      </w:pPr>
    </w:p>
    <w:p w:rsidR="00477E63" w:rsidRDefault="00477E63" w:rsidP="00477E63">
      <w:pPr>
        <w:jc w:val="both"/>
        <w:rPr>
          <w:rFonts w:ascii="Arial" w:hAnsi="Arial" w:cs="Arial"/>
          <w:lang w:val="fr-FR"/>
        </w:rPr>
      </w:pPr>
      <w:r w:rsidRPr="008317B0">
        <w:rPr>
          <w:rFonts w:ascii="Arial" w:hAnsi="Arial" w:cs="Arial"/>
          <w:lang w:val="fr-FR"/>
        </w:rPr>
        <w:t>C’est ai</w:t>
      </w:r>
      <w:r>
        <w:rPr>
          <w:rFonts w:ascii="Arial" w:hAnsi="Arial" w:cs="Arial"/>
          <w:lang w:val="fr-FR"/>
        </w:rPr>
        <w:t xml:space="preserve">nsi que la Chambre de Commerce </w:t>
      </w:r>
      <w:r w:rsidRPr="008317B0">
        <w:rPr>
          <w:rFonts w:ascii="Arial" w:hAnsi="Arial" w:cs="Arial"/>
          <w:lang w:val="fr-FR"/>
        </w:rPr>
        <w:t xml:space="preserve">a mis en place une plateforme de rencontres à la Maison du </w:t>
      </w:r>
      <w:proofErr w:type="spellStart"/>
      <w:r w:rsidRPr="008317B0">
        <w:rPr>
          <w:rFonts w:ascii="Arial" w:hAnsi="Arial" w:cs="Arial"/>
          <w:lang w:val="fr-FR"/>
        </w:rPr>
        <w:t>Grand-Duché</w:t>
      </w:r>
      <w:proofErr w:type="spellEnd"/>
      <w:r w:rsidRPr="008317B0">
        <w:rPr>
          <w:rFonts w:ascii="Arial" w:hAnsi="Arial" w:cs="Arial"/>
          <w:lang w:val="fr-FR"/>
        </w:rPr>
        <w:t xml:space="preserve"> de Luxembourg </w:t>
      </w:r>
      <w:r>
        <w:rPr>
          <w:rFonts w:ascii="Arial" w:hAnsi="Arial" w:cs="Arial"/>
          <w:lang w:val="fr-FR"/>
        </w:rPr>
        <w:t xml:space="preserve">à Bruxelles </w:t>
      </w:r>
      <w:r w:rsidRPr="008317B0">
        <w:rPr>
          <w:rFonts w:ascii="Arial" w:hAnsi="Arial" w:cs="Arial"/>
          <w:lang w:val="fr-FR"/>
        </w:rPr>
        <w:t xml:space="preserve">pour les entreprises des secteurs de </w:t>
      </w:r>
      <w:r>
        <w:rPr>
          <w:rFonts w:ascii="Arial" w:hAnsi="Arial" w:cs="Arial"/>
          <w:lang w:val="fr-FR"/>
        </w:rPr>
        <w:t xml:space="preserve">la finance, de </w:t>
      </w:r>
      <w:r w:rsidRPr="008317B0">
        <w:rPr>
          <w:rFonts w:ascii="Arial" w:hAnsi="Arial" w:cs="Arial"/>
          <w:lang w:val="fr-FR"/>
        </w:rPr>
        <w:t>la log</w:t>
      </w:r>
      <w:r>
        <w:rPr>
          <w:rFonts w:ascii="Arial" w:hAnsi="Arial" w:cs="Arial"/>
          <w:lang w:val="fr-FR"/>
        </w:rPr>
        <w:t xml:space="preserve">istique, des écotechnologies, des médias et communications </w:t>
      </w:r>
      <w:r w:rsidRPr="008317B0">
        <w:rPr>
          <w:rFonts w:ascii="Arial" w:hAnsi="Arial" w:cs="Arial"/>
          <w:lang w:val="fr-FR"/>
        </w:rPr>
        <w:t>et des services aux entreprises.</w:t>
      </w:r>
      <w:r>
        <w:rPr>
          <w:rFonts w:ascii="Arial" w:hAnsi="Arial" w:cs="Arial"/>
          <w:lang w:val="fr-FR"/>
        </w:rPr>
        <w:t xml:space="preserve"> Cette initiative  a reçu le soutien de</w:t>
      </w:r>
      <w:r w:rsidRPr="008317B0">
        <w:rPr>
          <w:rFonts w:ascii="Arial" w:hAnsi="Arial" w:cs="Arial"/>
          <w:lang w:val="fr-FR"/>
        </w:rPr>
        <w:t xml:space="preserve"> partenaires</w:t>
      </w:r>
      <w:r>
        <w:rPr>
          <w:rFonts w:ascii="Arial" w:hAnsi="Arial" w:cs="Arial"/>
          <w:lang w:val="fr-FR"/>
        </w:rPr>
        <w:t xml:space="preserve"> forts</w:t>
      </w:r>
      <w:r w:rsidRPr="008317B0">
        <w:rPr>
          <w:rFonts w:ascii="Arial" w:hAnsi="Arial" w:cs="Arial"/>
          <w:lang w:val="fr-FR"/>
        </w:rPr>
        <w:t xml:space="preserve"> en </w:t>
      </w:r>
      <w:r>
        <w:rPr>
          <w:rFonts w:ascii="Arial" w:hAnsi="Arial" w:cs="Arial"/>
          <w:lang w:val="fr-FR"/>
        </w:rPr>
        <w:t>Belgique, tels que</w:t>
      </w:r>
      <w:r w:rsidRPr="008317B0">
        <w:rPr>
          <w:rFonts w:ascii="Arial" w:hAnsi="Arial" w:cs="Arial"/>
          <w:lang w:val="fr-FR"/>
        </w:rPr>
        <w:t xml:space="preserve"> l’</w:t>
      </w:r>
      <w:r>
        <w:rPr>
          <w:rFonts w:ascii="Arial" w:hAnsi="Arial" w:cs="Arial"/>
          <w:lang w:val="fr-FR"/>
        </w:rPr>
        <w:t>Agence Wallonne à l’Exportation et aux Investissements étrangers (</w:t>
      </w:r>
      <w:r w:rsidRPr="008317B0">
        <w:rPr>
          <w:rFonts w:ascii="Arial" w:hAnsi="Arial" w:cs="Arial"/>
          <w:lang w:val="fr-FR"/>
        </w:rPr>
        <w:t>AWEX</w:t>
      </w:r>
      <w:r>
        <w:rPr>
          <w:rFonts w:ascii="Arial" w:hAnsi="Arial" w:cs="Arial"/>
          <w:lang w:val="fr-FR"/>
        </w:rPr>
        <w:t>)</w:t>
      </w:r>
      <w:r w:rsidRPr="008317B0">
        <w:rPr>
          <w:rFonts w:ascii="Arial" w:hAnsi="Arial" w:cs="Arial"/>
          <w:lang w:val="fr-FR"/>
        </w:rPr>
        <w:t xml:space="preserve">, </w:t>
      </w:r>
      <w:proofErr w:type="spellStart"/>
      <w:r>
        <w:rPr>
          <w:rFonts w:ascii="Arial" w:hAnsi="Arial" w:cs="Arial"/>
          <w:lang w:val="fr-FR"/>
        </w:rPr>
        <w:t>Flanders</w:t>
      </w:r>
      <w:proofErr w:type="spellEnd"/>
      <w:r>
        <w:rPr>
          <w:rFonts w:ascii="Arial" w:hAnsi="Arial" w:cs="Arial"/>
          <w:lang w:val="fr-FR"/>
        </w:rPr>
        <w:t xml:space="preserve"> </w:t>
      </w:r>
      <w:proofErr w:type="spellStart"/>
      <w:r>
        <w:rPr>
          <w:rFonts w:ascii="Arial" w:hAnsi="Arial" w:cs="Arial"/>
          <w:lang w:val="fr-FR"/>
        </w:rPr>
        <w:t>Investment</w:t>
      </w:r>
      <w:proofErr w:type="spellEnd"/>
      <w:r>
        <w:rPr>
          <w:rFonts w:ascii="Arial" w:hAnsi="Arial" w:cs="Arial"/>
          <w:lang w:val="fr-FR"/>
        </w:rPr>
        <w:t xml:space="preserve"> &amp; Trade (</w:t>
      </w:r>
      <w:r w:rsidRPr="008317B0">
        <w:rPr>
          <w:rFonts w:ascii="Arial" w:hAnsi="Arial" w:cs="Arial"/>
          <w:lang w:val="fr-FR"/>
        </w:rPr>
        <w:t>FIT</w:t>
      </w:r>
      <w:r>
        <w:rPr>
          <w:rFonts w:ascii="Arial" w:hAnsi="Arial" w:cs="Arial"/>
          <w:lang w:val="fr-FR"/>
        </w:rPr>
        <w:t xml:space="preserve">) et Brussels </w:t>
      </w:r>
      <w:proofErr w:type="spellStart"/>
      <w:r>
        <w:rPr>
          <w:rFonts w:ascii="Arial" w:hAnsi="Arial" w:cs="Arial"/>
          <w:lang w:val="fr-FR"/>
        </w:rPr>
        <w:t>Invest</w:t>
      </w:r>
      <w:proofErr w:type="spellEnd"/>
      <w:r>
        <w:rPr>
          <w:rFonts w:ascii="Arial" w:hAnsi="Arial" w:cs="Arial"/>
          <w:lang w:val="fr-FR"/>
        </w:rPr>
        <w:t xml:space="preserve"> &amp; Export ou encore la Chambre de Commerce et l’Union des Entreprises de Bruxelles (BECI).</w:t>
      </w:r>
    </w:p>
    <w:p w:rsidR="00477E63" w:rsidRDefault="00477E63" w:rsidP="00477E63">
      <w:pPr>
        <w:jc w:val="both"/>
        <w:rPr>
          <w:rFonts w:ascii="Arial" w:hAnsi="Arial" w:cs="Arial"/>
          <w:lang w:val="fr-FR"/>
        </w:rPr>
      </w:pPr>
    </w:p>
    <w:p w:rsidR="00477E63" w:rsidRDefault="00477E63" w:rsidP="00477E63">
      <w:pPr>
        <w:jc w:val="both"/>
        <w:rPr>
          <w:rFonts w:ascii="Arial" w:hAnsi="Arial" w:cs="Arial"/>
          <w:lang w:val="fr-FR"/>
        </w:rPr>
      </w:pPr>
      <w:r>
        <w:rPr>
          <w:rFonts w:ascii="Arial" w:hAnsi="Arial" w:cs="Arial"/>
          <w:lang w:val="fr-FR"/>
        </w:rPr>
        <w:t>120 hommes d’affaires</w:t>
      </w:r>
      <w:r w:rsidRPr="008317B0">
        <w:rPr>
          <w:rFonts w:ascii="Arial" w:hAnsi="Arial" w:cs="Arial"/>
          <w:lang w:val="fr-FR"/>
        </w:rPr>
        <w:t xml:space="preserve"> </w:t>
      </w:r>
      <w:r>
        <w:rPr>
          <w:rFonts w:ascii="Arial" w:hAnsi="Arial" w:cs="Arial"/>
          <w:lang w:val="fr-FR"/>
        </w:rPr>
        <w:t xml:space="preserve">et représentants d’entreprises </w:t>
      </w:r>
      <w:r w:rsidRPr="008317B0">
        <w:rPr>
          <w:rFonts w:ascii="Arial" w:hAnsi="Arial" w:cs="Arial"/>
          <w:lang w:val="fr-FR"/>
        </w:rPr>
        <w:t xml:space="preserve">belges et luxembourgeoises ont assisté au séminaire qui a </w:t>
      </w:r>
      <w:r>
        <w:rPr>
          <w:rFonts w:ascii="Arial" w:hAnsi="Arial" w:cs="Arial"/>
          <w:lang w:val="fr-FR"/>
        </w:rPr>
        <w:t>été ouvert par S</w:t>
      </w:r>
      <w:r w:rsidR="00490ADB">
        <w:rPr>
          <w:rFonts w:ascii="Arial" w:hAnsi="Arial" w:cs="Arial"/>
          <w:lang w:val="fr-FR"/>
        </w:rPr>
        <w:t>.</w:t>
      </w:r>
      <w:r>
        <w:rPr>
          <w:rFonts w:ascii="Arial" w:hAnsi="Arial" w:cs="Arial"/>
          <w:lang w:val="fr-FR"/>
        </w:rPr>
        <w:t>E</w:t>
      </w:r>
      <w:r w:rsidR="00490ADB">
        <w:rPr>
          <w:rFonts w:ascii="Arial" w:hAnsi="Arial" w:cs="Arial"/>
          <w:lang w:val="fr-FR"/>
        </w:rPr>
        <w:t>.</w:t>
      </w:r>
      <w:r>
        <w:rPr>
          <w:rFonts w:ascii="Arial" w:hAnsi="Arial" w:cs="Arial"/>
          <w:lang w:val="fr-FR"/>
        </w:rPr>
        <w:t>M</w:t>
      </w:r>
      <w:r w:rsidR="00490ADB">
        <w:rPr>
          <w:rFonts w:ascii="Arial" w:hAnsi="Arial" w:cs="Arial"/>
          <w:lang w:val="fr-FR"/>
        </w:rPr>
        <w:t>.</w:t>
      </w:r>
      <w:r>
        <w:rPr>
          <w:rFonts w:ascii="Arial" w:hAnsi="Arial" w:cs="Arial"/>
          <w:lang w:val="fr-FR"/>
        </w:rPr>
        <w:t xml:space="preserve"> Jean-Jacques </w:t>
      </w:r>
      <w:proofErr w:type="spellStart"/>
      <w:r>
        <w:rPr>
          <w:rFonts w:ascii="Arial" w:hAnsi="Arial" w:cs="Arial"/>
          <w:lang w:val="fr-FR"/>
        </w:rPr>
        <w:t>Welfring</w:t>
      </w:r>
      <w:proofErr w:type="spellEnd"/>
      <w:r>
        <w:rPr>
          <w:rFonts w:ascii="Arial" w:hAnsi="Arial" w:cs="Arial"/>
          <w:lang w:val="fr-FR"/>
        </w:rPr>
        <w:t xml:space="preserve">, Ambassadeur du </w:t>
      </w:r>
      <w:proofErr w:type="spellStart"/>
      <w:r>
        <w:rPr>
          <w:rFonts w:ascii="Arial" w:hAnsi="Arial" w:cs="Arial"/>
          <w:lang w:val="fr-FR"/>
        </w:rPr>
        <w:t>Grand-Duché</w:t>
      </w:r>
      <w:proofErr w:type="spellEnd"/>
      <w:r>
        <w:rPr>
          <w:rFonts w:ascii="Arial" w:hAnsi="Arial" w:cs="Arial"/>
          <w:lang w:val="fr-FR"/>
        </w:rPr>
        <w:t xml:space="preserve"> de Luxembourg en Belgique et par les </w:t>
      </w:r>
      <w:r w:rsidR="00490ADB">
        <w:rPr>
          <w:rFonts w:ascii="Arial" w:hAnsi="Arial" w:cs="Arial"/>
          <w:lang w:val="fr-FR"/>
        </w:rPr>
        <w:t>d</w:t>
      </w:r>
      <w:r>
        <w:rPr>
          <w:rFonts w:ascii="Arial" w:hAnsi="Arial" w:cs="Arial"/>
          <w:lang w:val="fr-FR"/>
        </w:rPr>
        <w:t xml:space="preserve">irecteurs des </w:t>
      </w:r>
      <w:r w:rsidR="00490ADB">
        <w:rPr>
          <w:rFonts w:ascii="Arial" w:hAnsi="Arial" w:cs="Arial"/>
          <w:lang w:val="fr-FR"/>
        </w:rPr>
        <w:t>trois</w:t>
      </w:r>
      <w:r>
        <w:rPr>
          <w:rFonts w:ascii="Arial" w:hAnsi="Arial" w:cs="Arial"/>
          <w:lang w:val="fr-FR"/>
        </w:rPr>
        <w:t xml:space="preserve"> entités régionales belges du commerce extérieur. </w:t>
      </w:r>
    </w:p>
    <w:p w:rsidR="00477E63" w:rsidRDefault="00477E63" w:rsidP="00477E63">
      <w:pPr>
        <w:jc w:val="both"/>
        <w:rPr>
          <w:rFonts w:ascii="Arial" w:hAnsi="Arial" w:cs="Arial"/>
          <w:lang w:val="fr-FR"/>
        </w:rPr>
      </w:pPr>
    </w:p>
    <w:p w:rsidR="00477E63" w:rsidRDefault="00477E63" w:rsidP="00477E63">
      <w:pPr>
        <w:jc w:val="both"/>
        <w:rPr>
          <w:rFonts w:ascii="Arial" w:hAnsi="Arial" w:cs="Arial"/>
          <w:lang w:val="fr-FR"/>
        </w:rPr>
      </w:pPr>
      <w:r>
        <w:rPr>
          <w:rFonts w:ascii="Arial" w:hAnsi="Arial" w:cs="Arial"/>
          <w:lang w:val="fr-FR"/>
        </w:rPr>
        <w:t xml:space="preserve">L’économie luxembourgeoise a été présentée par M. Carlo </w:t>
      </w:r>
      <w:proofErr w:type="spellStart"/>
      <w:r>
        <w:rPr>
          <w:rFonts w:ascii="Arial" w:hAnsi="Arial" w:cs="Arial"/>
          <w:lang w:val="fr-FR"/>
        </w:rPr>
        <w:t>Thelen</w:t>
      </w:r>
      <w:proofErr w:type="spellEnd"/>
      <w:r>
        <w:rPr>
          <w:rFonts w:ascii="Arial" w:hAnsi="Arial" w:cs="Arial"/>
          <w:lang w:val="fr-FR"/>
        </w:rPr>
        <w:t>, Chef du Département International et chef économiste de la Chambre de Commerce, qui a identifié une vaste panoplie d’activités économiques et commerciales qui se prêtent parfaitement à des coopérations transfrontalières. M</w:t>
      </w:r>
      <w:r w:rsidR="00490ADB">
        <w:rPr>
          <w:rFonts w:ascii="Arial" w:hAnsi="Arial" w:cs="Arial"/>
          <w:lang w:val="fr-FR"/>
        </w:rPr>
        <w:t>.</w:t>
      </w:r>
      <w:r>
        <w:rPr>
          <w:rFonts w:ascii="Arial" w:hAnsi="Arial" w:cs="Arial"/>
          <w:lang w:val="fr-FR"/>
        </w:rPr>
        <w:t xml:space="preserve"> </w:t>
      </w:r>
      <w:proofErr w:type="spellStart"/>
      <w:r>
        <w:rPr>
          <w:rFonts w:ascii="Arial" w:hAnsi="Arial" w:cs="Arial"/>
          <w:lang w:val="fr-FR"/>
        </w:rPr>
        <w:t>Thelen</w:t>
      </w:r>
      <w:proofErr w:type="spellEnd"/>
      <w:r>
        <w:rPr>
          <w:rFonts w:ascii="Arial" w:hAnsi="Arial" w:cs="Arial"/>
          <w:lang w:val="fr-FR"/>
        </w:rPr>
        <w:t xml:space="preserve"> a rappelé que face à la crise, le Luxembourg peut se prévaloir de plusieurs atouts de taille, tels que la stabilité politique et sociale, des charges sociales compétitives, une localisation géographique privilégiée entre l’Allemagne, la France et la Belgique, un environnement international et multiculturel et une main d’œuvre polyglotte.</w:t>
      </w:r>
    </w:p>
    <w:p w:rsidR="00477E63" w:rsidRDefault="00477E63" w:rsidP="00477E63">
      <w:pPr>
        <w:jc w:val="both"/>
        <w:rPr>
          <w:rFonts w:ascii="Arial" w:hAnsi="Arial" w:cs="Arial"/>
          <w:lang w:val="fr-FR"/>
        </w:rPr>
      </w:pPr>
    </w:p>
    <w:p w:rsidR="00477E63" w:rsidRDefault="00477E63" w:rsidP="00477E63">
      <w:pPr>
        <w:jc w:val="both"/>
        <w:rPr>
          <w:rFonts w:ascii="Arial" w:hAnsi="Arial" w:cs="Arial"/>
          <w:lang w:val="fr-FR"/>
        </w:rPr>
      </w:pPr>
      <w:r>
        <w:rPr>
          <w:rFonts w:ascii="Arial" w:hAnsi="Arial" w:cs="Arial"/>
          <w:lang w:val="fr-FR"/>
        </w:rPr>
        <w:t xml:space="preserve">M. </w:t>
      </w:r>
      <w:proofErr w:type="spellStart"/>
      <w:r>
        <w:rPr>
          <w:rFonts w:ascii="Arial" w:hAnsi="Arial" w:cs="Arial"/>
          <w:lang w:val="fr-FR"/>
        </w:rPr>
        <w:t>Thelen</w:t>
      </w:r>
      <w:proofErr w:type="spellEnd"/>
      <w:r>
        <w:rPr>
          <w:rFonts w:ascii="Arial" w:hAnsi="Arial" w:cs="Arial"/>
          <w:lang w:val="fr-FR"/>
        </w:rPr>
        <w:t xml:space="preserve"> a souligné que dans les secteurs économiques actuellement promus par le gouvernement luxembourgeois, en l’occurrence les technologies d’information et de communication, les écotechnologies, le secteur des énergies renouvelables, le secteur de la logistique et les technologies de la santé, il existe un réel potentiel de coopération et de partenariats entre les entreprises luxembourgeoises et belges.</w:t>
      </w:r>
    </w:p>
    <w:p w:rsidR="00477E63" w:rsidRDefault="00477E63" w:rsidP="00477E63">
      <w:pPr>
        <w:jc w:val="both"/>
        <w:rPr>
          <w:rFonts w:ascii="Arial" w:hAnsi="Arial" w:cs="Arial"/>
          <w:lang w:val="fr-FR"/>
        </w:rPr>
      </w:pPr>
    </w:p>
    <w:p w:rsidR="00477E63" w:rsidRDefault="00477E63" w:rsidP="00477E63">
      <w:pPr>
        <w:jc w:val="both"/>
        <w:rPr>
          <w:rFonts w:ascii="Arial" w:hAnsi="Arial" w:cs="Arial"/>
          <w:lang w:val="fr-FR"/>
        </w:rPr>
      </w:pPr>
      <w:r>
        <w:rPr>
          <w:rFonts w:ascii="Arial" w:hAnsi="Arial" w:cs="Arial"/>
          <w:lang w:val="fr-FR"/>
        </w:rPr>
        <w:t xml:space="preserve">Une table ronde animée par le journaliste belge M. Jean </w:t>
      </w:r>
      <w:proofErr w:type="spellStart"/>
      <w:r>
        <w:rPr>
          <w:rFonts w:ascii="Arial" w:hAnsi="Arial" w:cs="Arial"/>
          <w:lang w:val="fr-FR"/>
        </w:rPr>
        <w:t>Blavier</w:t>
      </w:r>
      <w:proofErr w:type="spellEnd"/>
      <w:r>
        <w:rPr>
          <w:rFonts w:ascii="Arial" w:hAnsi="Arial" w:cs="Arial"/>
          <w:lang w:val="fr-FR"/>
        </w:rPr>
        <w:t xml:space="preserve"> a ensuite permis aux participants d’obtenir des informations très précises sur l’établissement et le développement de relations commerciales entre le </w:t>
      </w:r>
      <w:proofErr w:type="spellStart"/>
      <w:r>
        <w:rPr>
          <w:rFonts w:ascii="Arial" w:hAnsi="Arial" w:cs="Arial"/>
          <w:lang w:val="fr-FR"/>
        </w:rPr>
        <w:t>Grand-Duché</w:t>
      </w:r>
      <w:proofErr w:type="spellEnd"/>
      <w:r>
        <w:rPr>
          <w:rFonts w:ascii="Arial" w:hAnsi="Arial" w:cs="Arial"/>
          <w:lang w:val="fr-FR"/>
        </w:rPr>
        <w:t xml:space="preserve"> et la Belgique. </w:t>
      </w:r>
    </w:p>
    <w:p w:rsidR="00477E63" w:rsidRDefault="00477E63" w:rsidP="00477E63">
      <w:pPr>
        <w:jc w:val="both"/>
        <w:rPr>
          <w:rFonts w:ascii="Arial" w:hAnsi="Arial" w:cs="Arial"/>
          <w:lang w:val="fr-FR"/>
        </w:rPr>
      </w:pPr>
    </w:p>
    <w:p w:rsidR="00477E63" w:rsidRDefault="00477E63" w:rsidP="00477E63">
      <w:pPr>
        <w:jc w:val="both"/>
        <w:rPr>
          <w:rFonts w:ascii="Arial" w:hAnsi="Arial" w:cs="Arial"/>
          <w:lang w:val="fr-FR"/>
        </w:rPr>
      </w:pPr>
      <w:r>
        <w:rPr>
          <w:rFonts w:ascii="Arial" w:hAnsi="Arial" w:cs="Arial"/>
          <w:lang w:val="fr-FR"/>
        </w:rPr>
        <w:t>Pas moins de quatre représentants d’entreprise ont fait part de leurs expériences dans le cadre de témoignages pratiques: M</w:t>
      </w:r>
      <w:r w:rsidR="00490ADB">
        <w:rPr>
          <w:rFonts w:ascii="Arial" w:hAnsi="Arial" w:cs="Arial"/>
          <w:lang w:val="fr-FR"/>
        </w:rPr>
        <w:t>.</w:t>
      </w:r>
      <w:r>
        <w:rPr>
          <w:rFonts w:ascii="Arial" w:hAnsi="Arial" w:cs="Arial"/>
          <w:lang w:val="fr-FR"/>
        </w:rPr>
        <w:t xml:space="preserve"> Rik </w:t>
      </w:r>
      <w:proofErr w:type="spellStart"/>
      <w:r>
        <w:rPr>
          <w:rFonts w:ascii="Arial" w:hAnsi="Arial" w:cs="Arial"/>
          <w:lang w:val="fr-FR"/>
        </w:rPr>
        <w:t>Vandenberghe</w:t>
      </w:r>
      <w:proofErr w:type="spellEnd"/>
      <w:r>
        <w:rPr>
          <w:rFonts w:ascii="Arial" w:hAnsi="Arial" w:cs="Arial"/>
          <w:lang w:val="fr-FR"/>
        </w:rPr>
        <w:t xml:space="preserve"> d’ING Luxembourg, et membre élu de la Chambre de Commerce, a présenté la place financière du Luxembourg et les instruments et services offerts aux entrepreneurs locaux et étrangers. M</w:t>
      </w:r>
      <w:r w:rsidR="00490ADB">
        <w:rPr>
          <w:rFonts w:ascii="Arial" w:hAnsi="Arial" w:cs="Arial"/>
          <w:lang w:val="fr-FR"/>
        </w:rPr>
        <w:t xml:space="preserve">. </w:t>
      </w:r>
      <w:r>
        <w:rPr>
          <w:rFonts w:ascii="Arial" w:hAnsi="Arial" w:cs="Arial"/>
          <w:lang w:val="fr-FR"/>
        </w:rPr>
        <w:t xml:space="preserve">Vincent Bechet de </w:t>
      </w:r>
      <w:proofErr w:type="spellStart"/>
      <w:r>
        <w:rPr>
          <w:rFonts w:ascii="Arial" w:hAnsi="Arial" w:cs="Arial"/>
          <w:lang w:val="fr-FR"/>
        </w:rPr>
        <w:t>Property</w:t>
      </w:r>
      <w:proofErr w:type="spellEnd"/>
      <w:r>
        <w:rPr>
          <w:rFonts w:ascii="Arial" w:hAnsi="Arial" w:cs="Arial"/>
          <w:lang w:val="fr-FR"/>
        </w:rPr>
        <w:t xml:space="preserve"> </w:t>
      </w:r>
      <w:proofErr w:type="spellStart"/>
      <w:r>
        <w:rPr>
          <w:rFonts w:ascii="Arial" w:hAnsi="Arial" w:cs="Arial"/>
          <w:lang w:val="fr-FR"/>
        </w:rPr>
        <w:t>Partners</w:t>
      </w:r>
      <w:proofErr w:type="spellEnd"/>
      <w:r>
        <w:rPr>
          <w:rFonts w:ascii="Arial" w:hAnsi="Arial" w:cs="Arial"/>
          <w:lang w:val="fr-FR"/>
        </w:rPr>
        <w:t xml:space="preserve"> a comparé les marchés de l’immobilier d’entreprise des deux capitales européennes, Bruxelles et Luxembourg, et a expliqué les raisons qui ont amené sa société à ouvrir une succursale dans la capitale belge. Ce fut ensuite au tour de M</w:t>
      </w:r>
      <w:r w:rsidR="00490ADB">
        <w:rPr>
          <w:rFonts w:ascii="Arial" w:hAnsi="Arial" w:cs="Arial"/>
          <w:lang w:val="fr-FR"/>
        </w:rPr>
        <w:t>.</w:t>
      </w:r>
      <w:r>
        <w:rPr>
          <w:rFonts w:ascii="Arial" w:hAnsi="Arial" w:cs="Arial"/>
          <w:lang w:val="fr-FR"/>
        </w:rPr>
        <w:t xml:space="preserve"> Jean-Philippe </w:t>
      </w:r>
      <w:proofErr w:type="spellStart"/>
      <w:r>
        <w:rPr>
          <w:rFonts w:ascii="Arial" w:hAnsi="Arial" w:cs="Arial"/>
          <w:lang w:val="fr-FR"/>
        </w:rPr>
        <w:t>Wagnon</w:t>
      </w:r>
      <w:proofErr w:type="spellEnd"/>
      <w:r>
        <w:rPr>
          <w:rFonts w:ascii="Arial" w:hAnsi="Arial" w:cs="Arial"/>
          <w:lang w:val="fr-FR"/>
        </w:rPr>
        <w:t xml:space="preserve"> de </w:t>
      </w:r>
      <w:proofErr w:type="spellStart"/>
      <w:r>
        <w:rPr>
          <w:rFonts w:ascii="Arial" w:hAnsi="Arial" w:cs="Arial"/>
          <w:lang w:val="fr-FR"/>
        </w:rPr>
        <w:t>Vectis</w:t>
      </w:r>
      <w:proofErr w:type="spellEnd"/>
      <w:r>
        <w:rPr>
          <w:rFonts w:ascii="Arial" w:hAnsi="Arial" w:cs="Arial"/>
          <w:lang w:val="fr-FR"/>
        </w:rPr>
        <w:t xml:space="preserve"> PSF de décrire le marché très porteur des professionnels du secteur financier luxembourgeois et d’énumérer les nombreuses solutions offertes par sa société. Finalement, la société GBN Europe, représentée par Monsieur </w:t>
      </w:r>
      <w:proofErr w:type="spellStart"/>
      <w:r>
        <w:rPr>
          <w:rFonts w:ascii="Arial" w:hAnsi="Arial" w:cs="Arial"/>
          <w:lang w:val="fr-FR"/>
        </w:rPr>
        <w:t>Rafaël</w:t>
      </w:r>
      <w:proofErr w:type="spellEnd"/>
      <w:r>
        <w:rPr>
          <w:rFonts w:ascii="Arial" w:hAnsi="Arial" w:cs="Arial"/>
          <w:lang w:val="fr-FR"/>
        </w:rPr>
        <w:t xml:space="preserve"> </w:t>
      </w:r>
      <w:proofErr w:type="spellStart"/>
      <w:r>
        <w:rPr>
          <w:rFonts w:ascii="Arial" w:hAnsi="Arial" w:cs="Arial"/>
          <w:lang w:val="fr-FR"/>
        </w:rPr>
        <w:t>Raimundo</w:t>
      </w:r>
      <w:proofErr w:type="spellEnd"/>
      <w:r>
        <w:rPr>
          <w:rFonts w:ascii="Arial" w:hAnsi="Arial" w:cs="Arial"/>
          <w:lang w:val="fr-FR"/>
        </w:rPr>
        <w:t xml:space="preserve">, a présenté les services de consultance qu’elle propose aux clients recherchant de nouveaux débouchés à l’échelle internationale en s’appuyant sur un vaste réseau de partenaires. Tous les intervenants </w:t>
      </w:r>
      <w:r w:rsidR="00490ADB">
        <w:rPr>
          <w:rFonts w:ascii="Arial" w:hAnsi="Arial" w:cs="Arial"/>
          <w:lang w:val="fr-FR"/>
        </w:rPr>
        <w:t>se sont accordés</w:t>
      </w:r>
      <w:r>
        <w:rPr>
          <w:rFonts w:ascii="Arial" w:hAnsi="Arial" w:cs="Arial"/>
          <w:lang w:val="fr-FR"/>
        </w:rPr>
        <w:t xml:space="preserve"> </w:t>
      </w:r>
      <w:r w:rsidR="00490ADB">
        <w:rPr>
          <w:rFonts w:ascii="Arial" w:hAnsi="Arial" w:cs="Arial"/>
          <w:lang w:val="fr-FR"/>
        </w:rPr>
        <w:t>pour</w:t>
      </w:r>
      <w:r>
        <w:rPr>
          <w:rFonts w:ascii="Arial" w:hAnsi="Arial" w:cs="Arial"/>
          <w:lang w:val="fr-FR"/>
        </w:rPr>
        <w:t xml:space="preserve"> dire que la crise financière et économique actuelle s’est fait ressentir au niveau de leurs entreprises, de leurs clients et de leurs fournisseurs, mais qu’en même temps</w:t>
      </w:r>
      <w:r w:rsidR="00490ADB">
        <w:rPr>
          <w:rFonts w:ascii="Arial" w:hAnsi="Arial" w:cs="Arial"/>
          <w:lang w:val="fr-FR"/>
        </w:rPr>
        <w:t>,</w:t>
      </w:r>
      <w:r>
        <w:rPr>
          <w:rFonts w:ascii="Arial" w:hAnsi="Arial" w:cs="Arial"/>
          <w:lang w:val="fr-FR"/>
        </w:rPr>
        <w:t xml:space="preserve"> de nouvelles opportunités en résultaient. Pour les saisir, il faut être flexible, innovateur et accepter un certain risque. Par ailleurs, une vision à plus long terme et des partenariats forts et stables deviennent de plus en plus importants pour une bonne gouvernance d’entreprise.</w:t>
      </w:r>
    </w:p>
    <w:p w:rsidR="00477E63" w:rsidRPr="008317B0" w:rsidRDefault="00477E63" w:rsidP="00477E63">
      <w:pPr>
        <w:jc w:val="both"/>
        <w:rPr>
          <w:rFonts w:ascii="Arial" w:hAnsi="Arial" w:cs="Arial"/>
          <w:lang w:val="fr-FR"/>
        </w:rPr>
      </w:pPr>
    </w:p>
    <w:p w:rsidR="00477E63" w:rsidRDefault="00477E63" w:rsidP="00477E63">
      <w:pPr>
        <w:jc w:val="both"/>
        <w:rPr>
          <w:rFonts w:ascii="Arial" w:hAnsi="Arial" w:cs="Arial"/>
          <w:lang w:val="fr-FR"/>
        </w:rPr>
      </w:pPr>
      <w:r>
        <w:rPr>
          <w:rFonts w:ascii="Arial" w:hAnsi="Arial" w:cs="Arial"/>
          <w:lang w:val="fr-FR"/>
        </w:rPr>
        <w:t>M</w:t>
      </w:r>
      <w:r w:rsidRPr="008317B0">
        <w:rPr>
          <w:rFonts w:ascii="Arial" w:hAnsi="Arial" w:cs="Arial"/>
          <w:lang w:val="fr-FR"/>
        </w:rPr>
        <w:t>ettre en relation les entreprises belges et luxembourgeoises</w:t>
      </w:r>
      <w:r>
        <w:rPr>
          <w:rFonts w:ascii="Arial" w:hAnsi="Arial" w:cs="Arial"/>
          <w:lang w:val="fr-FR"/>
        </w:rPr>
        <w:t xml:space="preserve"> et approfondir des relations commerciales existantes</w:t>
      </w:r>
      <w:r w:rsidRPr="008317B0">
        <w:rPr>
          <w:rFonts w:ascii="Arial" w:hAnsi="Arial" w:cs="Arial"/>
          <w:lang w:val="fr-FR"/>
        </w:rPr>
        <w:t>, tel</w:t>
      </w:r>
      <w:r>
        <w:rPr>
          <w:rFonts w:ascii="Arial" w:hAnsi="Arial" w:cs="Arial"/>
          <w:lang w:val="fr-FR"/>
        </w:rPr>
        <w:t xml:space="preserve">s ont été les </w:t>
      </w:r>
      <w:r w:rsidRPr="008317B0">
        <w:rPr>
          <w:rFonts w:ascii="Arial" w:hAnsi="Arial" w:cs="Arial"/>
          <w:lang w:val="fr-FR"/>
        </w:rPr>
        <w:t>objectif</w:t>
      </w:r>
      <w:r>
        <w:rPr>
          <w:rFonts w:ascii="Arial" w:hAnsi="Arial" w:cs="Arial"/>
          <w:lang w:val="fr-FR"/>
        </w:rPr>
        <w:t>s</w:t>
      </w:r>
      <w:r w:rsidRPr="008317B0">
        <w:rPr>
          <w:rFonts w:ascii="Arial" w:hAnsi="Arial" w:cs="Arial"/>
          <w:lang w:val="fr-FR"/>
        </w:rPr>
        <w:t xml:space="preserve"> de la séance de </w:t>
      </w:r>
      <w:proofErr w:type="spellStart"/>
      <w:r w:rsidRPr="008317B0">
        <w:rPr>
          <w:rFonts w:ascii="Arial" w:hAnsi="Arial" w:cs="Arial"/>
          <w:lang w:val="fr-FR"/>
        </w:rPr>
        <w:t>matchmaking</w:t>
      </w:r>
      <w:proofErr w:type="spellEnd"/>
      <w:r w:rsidRPr="008317B0">
        <w:rPr>
          <w:rFonts w:ascii="Arial" w:hAnsi="Arial" w:cs="Arial"/>
          <w:lang w:val="fr-FR"/>
        </w:rPr>
        <w:t xml:space="preserve"> qui a eu lieu l’après-midi. 75 entreprises </w:t>
      </w:r>
      <w:r>
        <w:rPr>
          <w:rFonts w:ascii="Arial" w:hAnsi="Arial" w:cs="Arial"/>
          <w:lang w:val="fr-FR"/>
        </w:rPr>
        <w:t>y ont pris part et des accords de collaboration concrets ont pu être scellés le jour même. Ils seront accompagnés par la Chambre de Commerce au cours des prochains mois.</w:t>
      </w:r>
    </w:p>
    <w:p w:rsidR="00477E63" w:rsidRPr="008317B0" w:rsidRDefault="00477E63" w:rsidP="00477E63">
      <w:pPr>
        <w:jc w:val="both"/>
        <w:rPr>
          <w:rFonts w:ascii="Arial" w:hAnsi="Arial" w:cs="Arial"/>
          <w:lang w:val="fr-FR"/>
        </w:rPr>
      </w:pPr>
    </w:p>
    <w:p w:rsidR="00477E63" w:rsidRPr="008317B0" w:rsidRDefault="00477E63" w:rsidP="00477E63">
      <w:pPr>
        <w:jc w:val="both"/>
        <w:rPr>
          <w:rFonts w:ascii="Arial" w:hAnsi="Arial" w:cs="Arial"/>
          <w:lang w:val="fr-FR"/>
        </w:rPr>
      </w:pPr>
      <w:r>
        <w:rPr>
          <w:rFonts w:ascii="Arial" w:hAnsi="Arial" w:cs="Arial"/>
          <w:lang w:val="fr-FR"/>
        </w:rPr>
        <w:t>Vu</w:t>
      </w:r>
      <w:r w:rsidRPr="008317B0">
        <w:rPr>
          <w:rFonts w:ascii="Arial" w:hAnsi="Arial" w:cs="Arial"/>
          <w:lang w:val="fr-FR"/>
        </w:rPr>
        <w:t xml:space="preserve"> le succès de cette deuxième édition </w:t>
      </w:r>
      <w:r>
        <w:rPr>
          <w:rFonts w:ascii="Arial" w:hAnsi="Arial" w:cs="Arial"/>
          <w:lang w:val="fr-FR"/>
        </w:rPr>
        <w:t>du</w:t>
      </w:r>
      <w:r w:rsidRPr="00477E63">
        <w:rPr>
          <w:rFonts w:ascii="Arial" w:hAnsi="Arial" w:cs="Arial"/>
          <w:lang w:val="fr-FR"/>
        </w:rPr>
        <w:t xml:space="preserve"> séminaire économique et financier</w:t>
      </w:r>
      <w:r>
        <w:rPr>
          <w:rFonts w:ascii="Arial" w:hAnsi="Arial" w:cs="Arial"/>
          <w:lang w:val="fr-FR"/>
        </w:rPr>
        <w:t xml:space="preserve"> entre la Belgique et le Luxembourg, les organisateurs ont d’ores et déjà décidé</w:t>
      </w:r>
      <w:r w:rsidRPr="008317B0">
        <w:rPr>
          <w:rFonts w:ascii="Arial" w:hAnsi="Arial" w:cs="Arial"/>
          <w:lang w:val="fr-FR"/>
        </w:rPr>
        <w:t xml:space="preserve"> de </w:t>
      </w:r>
      <w:proofErr w:type="spellStart"/>
      <w:r w:rsidRPr="008317B0">
        <w:rPr>
          <w:rFonts w:ascii="Arial" w:hAnsi="Arial" w:cs="Arial"/>
          <w:lang w:val="fr-FR"/>
        </w:rPr>
        <w:t>r</w:t>
      </w:r>
      <w:r w:rsidR="00490ADB">
        <w:rPr>
          <w:rFonts w:ascii="Arial" w:hAnsi="Arial" w:cs="Arial"/>
          <w:lang w:val="fr-FR"/>
        </w:rPr>
        <w:t>enouveller</w:t>
      </w:r>
      <w:proofErr w:type="spellEnd"/>
      <w:r w:rsidRPr="008317B0">
        <w:rPr>
          <w:rFonts w:ascii="Arial" w:hAnsi="Arial" w:cs="Arial"/>
          <w:lang w:val="fr-FR"/>
        </w:rPr>
        <w:t xml:space="preserve"> l’expérience en 2</w:t>
      </w:r>
      <w:r>
        <w:rPr>
          <w:rFonts w:ascii="Arial" w:hAnsi="Arial" w:cs="Arial"/>
          <w:lang w:val="fr-FR"/>
        </w:rPr>
        <w:t>0</w:t>
      </w:r>
      <w:r w:rsidRPr="008317B0">
        <w:rPr>
          <w:rFonts w:ascii="Arial" w:hAnsi="Arial" w:cs="Arial"/>
          <w:lang w:val="fr-FR"/>
        </w:rPr>
        <w:t xml:space="preserve">12 pour en faire un point de rencontre </w:t>
      </w:r>
      <w:r>
        <w:rPr>
          <w:rFonts w:ascii="Arial" w:hAnsi="Arial" w:cs="Arial"/>
          <w:lang w:val="fr-FR"/>
        </w:rPr>
        <w:t xml:space="preserve">régulier </w:t>
      </w:r>
      <w:r w:rsidRPr="008317B0">
        <w:rPr>
          <w:rFonts w:ascii="Arial" w:hAnsi="Arial" w:cs="Arial"/>
          <w:lang w:val="fr-FR"/>
        </w:rPr>
        <w:t>pour la communauté d’affaires belgo-luxembourgeoise.</w:t>
      </w:r>
    </w:p>
    <w:p w:rsidR="00477E63" w:rsidRDefault="00477E63" w:rsidP="00477E63">
      <w:pPr>
        <w:jc w:val="both"/>
        <w:rPr>
          <w:rFonts w:ascii="Arial" w:hAnsi="Arial" w:cs="Arial"/>
          <w:lang w:val="fr-FR"/>
        </w:rPr>
      </w:pPr>
    </w:p>
    <w:p w:rsidR="004C7CA0" w:rsidRPr="004C7CA0" w:rsidRDefault="00477E63" w:rsidP="004802F8">
      <w:pPr>
        <w:jc w:val="both"/>
        <w:rPr>
          <w:rFonts w:ascii="Arial" w:hAnsi="Arial" w:cs="Arial"/>
          <w:sz w:val="22"/>
          <w:szCs w:val="22"/>
          <w:lang w:val="fr-FR"/>
        </w:rPr>
      </w:pPr>
      <w:r w:rsidRPr="00477E63">
        <w:rPr>
          <w:rFonts w:ascii="Arial" w:hAnsi="Arial" w:cs="Arial"/>
          <w:b/>
          <w:i/>
          <w:sz w:val="22"/>
          <w:szCs w:val="22"/>
          <w:lang w:val="fr-FR"/>
        </w:rPr>
        <w:t xml:space="preserve">Légende photo (de gauche à droite) : M. Carlo </w:t>
      </w:r>
      <w:proofErr w:type="spellStart"/>
      <w:r w:rsidRPr="00477E63">
        <w:rPr>
          <w:rFonts w:ascii="Arial" w:hAnsi="Arial" w:cs="Arial"/>
          <w:b/>
          <w:i/>
          <w:sz w:val="22"/>
          <w:szCs w:val="22"/>
          <w:lang w:val="fr-FR"/>
        </w:rPr>
        <w:t>Thelen</w:t>
      </w:r>
      <w:proofErr w:type="spellEnd"/>
      <w:r w:rsidRPr="00477E63">
        <w:rPr>
          <w:rFonts w:ascii="Arial" w:hAnsi="Arial" w:cs="Arial"/>
          <w:b/>
          <w:i/>
          <w:sz w:val="22"/>
          <w:szCs w:val="22"/>
          <w:lang w:val="fr-FR"/>
        </w:rPr>
        <w:t xml:space="preserve"> (Chambre de Commerce), M. Philippe </w:t>
      </w:r>
      <w:proofErr w:type="spellStart"/>
      <w:r w:rsidRPr="00477E63">
        <w:rPr>
          <w:rFonts w:ascii="Arial" w:hAnsi="Arial" w:cs="Arial"/>
          <w:b/>
          <w:i/>
          <w:sz w:val="22"/>
          <w:szCs w:val="22"/>
          <w:lang w:val="fr-FR"/>
        </w:rPr>
        <w:t>Suinen</w:t>
      </w:r>
      <w:proofErr w:type="spellEnd"/>
      <w:r w:rsidRPr="00477E63">
        <w:rPr>
          <w:rFonts w:ascii="Arial" w:hAnsi="Arial" w:cs="Arial"/>
          <w:b/>
          <w:i/>
          <w:sz w:val="22"/>
          <w:szCs w:val="22"/>
          <w:lang w:val="fr-FR"/>
        </w:rPr>
        <w:t xml:space="preserve"> (Agence </w:t>
      </w:r>
      <w:proofErr w:type="spellStart"/>
      <w:r w:rsidRPr="00477E63">
        <w:rPr>
          <w:rFonts w:ascii="Arial" w:hAnsi="Arial" w:cs="Arial"/>
          <w:b/>
          <w:i/>
          <w:sz w:val="22"/>
          <w:szCs w:val="22"/>
          <w:lang w:val="fr-FR"/>
        </w:rPr>
        <w:t>Wallonnne</w:t>
      </w:r>
      <w:proofErr w:type="spellEnd"/>
      <w:r w:rsidRPr="00477E63">
        <w:rPr>
          <w:rFonts w:ascii="Arial" w:hAnsi="Arial" w:cs="Arial"/>
          <w:b/>
          <w:i/>
          <w:sz w:val="22"/>
          <w:szCs w:val="22"/>
          <w:lang w:val="fr-FR"/>
        </w:rPr>
        <w:t xml:space="preserve"> à l’Exportation et aux Investissements étrangers)), Mme. Claire </w:t>
      </w:r>
      <w:proofErr w:type="spellStart"/>
      <w:r w:rsidRPr="00477E63">
        <w:rPr>
          <w:rFonts w:ascii="Arial" w:hAnsi="Arial" w:cs="Arial"/>
          <w:b/>
          <w:i/>
          <w:sz w:val="22"/>
          <w:szCs w:val="22"/>
          <w:lang w:val="fr-FR"/>
        </w:rPr>
        <w:t>Tillekaerts</w:t>
      </w:r>
      <w:proofErr w:type="spellEnd"/>
      <w:r w:rsidRPr="00477E63">
        <w:rPr>
          <w:rFonts w:ascii="Arial" w:hAnsi="Arial" w:cs="Arial"/>
          <w:b/>
          <w:i/>
          <w:sz w:val="22"/>
          <w:szCs w:val="22"/>
          <w:lang w:val="fr-FR"/>
        </w:rPr>
        <w:t xml:space="preserve"> (</w:t>
      </w:r>
      <w:proofErr w:type="spellStart"/>
      <w:r w:rsidRPr="00477E63">
        <w:rPr>
          <w:rFonts w:ascii="Arial" w:hAnsi="Arial" w:cs="Arial"/>
          <w:b/>
          <w:i/>
          <w:sz w:val="22"/>
          <w:szCs w:val="22"/>
          <w:lang w:val="fr-FR"/>
        </w:rPr>
        <w:t>Flanders</w:t>
      </w:r>
      <w:proofErr w:type="spellEnd"/>
      <w:r w:rsidRPr="00477E63">
        <w:rPr>
          <w:rFonts w:ascii="Arial" w:hAnsi="Arial" w:cs="Arial"/>
          <w:b/>
          <w:i/>
          <w:sz w:val="22"/>
          <w:szCs w:val="22"/>
          <w:lang w:val="fr-FR"/>
        </w:rPr>
        <w:t xml:space="preserve"> </w:t>
      </w:r>
      <w:proofErr w:type="spellStart"/>
      <w:r w:rsidRPr="00477E63">
        <w:rPr>
          <w:rFonts w:ascii="Arial" w:hAnsi="Arial" w:cs="Arial"/>
          <w:b/>
          <w:i/>
          <w:sz w:val="22"/>
          <w:szCs w:val="22"/>
          <w:lang w:val="fr-FR"/>
        </w:rPr>
        <w:t>Investment</w:t>
      </w:r>
      <w:proofErr w:type="spellEnd"/>
      <w:r w:rsidRPr="00477E63">
        <w:rPr>
          <w:rFonts w:ascii="Arial" w:hAnsi="Arial" w:cs="Arial"/>
          <w:b/>
          <w:i/>
          <w:sz w:val="22"/>
          <w:szCs w:val="22"/>
          <w:lang w:val="fr-FR"/>
        </w:rPr>
        <w:t xml:space="preserve"> &amp; Trade), S</w:t>
      </w:r>
      <w:r w:rsidR="00490ADB">
        <w:rPr>
          <w:rFonts w:ascii="Arial" w:hAnsi="Arial" w:cs="Arial"/>
          <w:b/>
          <w:i/>
          <w:sz w:val="22"/>
          <w:szCs w:val="22"/>
          <w:lang w:val="fr-FR"/>
        </w:rPr>
        <w:t>.</w:t>
      </w:r>
      <w:r w:rsidRPr="00477E63">
        <w:rPr>
          <w:rFonts w:ascii="Arial" w:hAnsi="Arial" w:cs="Arial"/>
          <w:b/>
          <w:i/>
          <w:sz w:val="22"/>
          <w:szCs w:val="22"/>
          <w:lang w:val="fr-FR"/>
        </w:rPr>
        <w:t>E</w:t>
      </w:r>
      <w:r w:rsidR="00490ADB">
        <w:rPr>
          <w:rFonts w:ascii="Arial" w:hAnsi="Arial" w:cs="Arial"/>
          <w:b/>
          <w:i/>
          <w:sz w:val="22"/>
          <w:szCs w:val="22"/>
          <w:lang w:val="fr-FR"/>
        </w:rPr>
        <w:t>.</w:t>
      </w:r>
      <w:r w:rsidRPr="00477E63">
        <w:rPr>
          <w:rFonts w:ascii="Arial" w:hAnsi="Arial" w:cs="Arial"/>
          <w:b/>
          <w:i/>
          <w:sz w:val="22"/>
          <w:szCs w:val="22"/>
          <w:lang w:val="fr-FR"/>
        </w:rPr>
        <w:t xml:space="preserve">M. Jean-Jacques </w:t>
      </w:r>
      <w:proofErr w:type="spellStart"/>
      <w:r w:rsidRPr="00477E63">
        <w:rPr>
          <w:rFonts w:ascii="Arial" w:hAnsi="Arial" w:cs="Arial"/>
          <w:b/>
          <w:i/>
          <w:sz w:val="22"/>
          <w:szCs w:val="22"/>
          <w:lang w:val="fr-FR"/>
        </w:rPr>
        <w:t>Welfring</w:t>
      </w:r>
      <w:proofErr w:type="spellEnd"/>
      <w:r w:rsidRPr="00477E63">
        <w:rPr>
          <w:rFonts w:ascii="Arial" w:hAnsi="Arial" w:cs="Arial"/>
          <w:b/>
          <w:i/>
          <w:sz w:val="22"/>
          <w:szCs w:val="22"/>
          <w:lang w:val="fr-FR"/>
        </w:rPr>
        <w:t xml:space="preserve">, M. Jacques Evrard (Brussels </w:t>
      </w:r>
      <w:proofErr w:type="spellStart"/>
      <w:r w:rsidRPr="00477E63">
        <w:rPr>
          <w:rFonts w:ascii="Arial" w:hAnsi="Arial" w:cs="Arial"/>
          <w:b/>
          <w:i/>
          <w:sz w:val="22"/>
          <w:szCs w:val="22"/>
          <w:lang w:val="fr-FR"/>
        </w:rPr>
        <w:t>Invest</w:t>
      </w:r>
      <w:proofErr w:type="spellEnd"/>
      <w:r w:rsidRPr="00477E63">
        <w:rPr>
          <w:rFonts w:ascii="Arial" w:hAnsi="Arial" w:cs="Arial"/>
          <w:b/>
          <w:i/>
          <w:sz w:val="22"/>
          <w:szCs w:val="22"/>
          <w:lang w:val="fr-FR"/>
        </w:rPr>
        <w:t xml:space="preserve"> &amp; Export</w:t>
      </w:r>
      <w:r w:rsidR="00490ADB">
        <w:rPr>
          <w:rFonts w:ascii="Arial" w:hAnsi="Arial" w:cs="Arial"/>
          <w:b/>
          <w:i/>
          <w:sz w:val="22"/>
          <w:szCs w:val="22"/>
          <w:lang w:val="fr-FR"/>
        </w:rPr>
        <w:t>)</w:t>
      </w:r>
    </w:p>
    <w:sectPr w:rsidR="004C7CA0" w:rsidRPr="004C7CA0" w:rsidSect="00477E63">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C3" w:rsidRDefault="00DC28C3" w:rsidP="00C468F9">
      <w:r>
        <w:separator/>
      </w:r>
    </w:p>
  </w:endnote>
  <w:endnote w:type="continuationSeparator" w:id="0">
    <w:p w:rsidR="00DC28C3" w:rsidRDefault="00DC28C3" w:rsidP="00C46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C3" w:rsidRDefault="00DC28C3" w:rsidP="00C468F9">
      <w:r>
        <w:separator/>
      </w:r>
    </w:p>
  </w:footnote>
  <w:footnote w:type="continuationSeparator" w:id="0">
    <w:p w:rsidR="00DC28C3" w:rsidRDefault="00DC28C3" w:rsidP="00C46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650"/>
    <w:rsid w:val="00070C2E"/>
    <w:rsid w:val="00092551"/>
    <w:rsid w:val="000B2CC9"/>
    <w:rsid w:val="000B3940"/>
    <w:rsid w:val="000D5FD1"/>
    <w:rsid w:val="001D12C6"/>
    <w:rsid w:val="001E5D42"/>
    <w:rsid w:val="002137F6"/>
    <w:rsid w:val="00223F47"/>
    <w:rsid w:val="002879DA"/>
    <w:rsid w:val="002B2F7D"/>
    <w:rsid w:val="002E6F67"/>
    <w:rsid w:val="00326705"/>
    <w:rsid w:val="00412439"/>
    <w:rsid w:val="004169E4"/>
    <w:rsid w:val="00477E63"/>
    <w:rsid w:val="004802F8"/>
    <w:rsid w:val="00490ADB"/>
    <w:rsid w:val="004C7CA0"/>
    <w:rsid w:val="004D76B8"/>
    <w:rsid w:val="00533193"/>
    <w:rsid w:val="00533985"/>
    <w:rsid w:val="005E0DBA"/>
    <w:rsid w:val="005E2750"/>
    <w:rsid w:val="00620D37"/>
    <w:rsid w:val="0065496F"/>
    <w:rsid w:val="0070439D"/>
    <w:rsid w:val="0083518E"/>
    <w:rsid w:val="00945901"/>
    <w:rsid w:val="00992989"/>
    <w:rsid w:val="00A20650"/>
    <w:rsid w:val="00A31285"/>
    <w:rsid w:val="00A603CD"/>
    <w:rsid w:val="00A6061E"/>
    <w:rsid w:val="00B13622"/>
    <w:rsid w:val="00B47267"/>
    <w:rsid w:val="00B720D0"/>
    <w:rsid w:val="00B92354"/>
    <w:rsid w:val="00BA064B"/>
    <w:rsid w:val="00BA5530"/>
    <w:rsid w:val="00BC421F"/>
    <w:rsid w:val="00C468F9"/>
    <w:rsid w:val="00CE441A"/>
    <w:rsid w:val="00CF25C5"/>
    <w:rsid w:val="00D114ED"/>
    <w:rsid w:val="00D41BB2"/>
    <w:rsid w:val="00D435ED"/>
    <w:rsid w:val="00D469DB"/>
    <w:rsid w:val="00D66D7A"/>
    <w:rsid w:val="00DC28C3"/>
    <w:rsid w:val="00E22BE8"/>
    <w:rsid w:val="00E92C0A"/>
    <w:rsid w:val="00F408C5"/>
    <w:rsid w:val="00F47781"/>
    <w:rsid w:val="00F52153"/>
    <w:rsid w:val="00F5336A"/>
    <w:rsid w:val="00F76ADC"/>
    <w:rsid w:val="00FB0816"/>
    <w:rsid w:val="00FC76E6"/>
  </w:rsids>
  <m:mathPr>
    <m:mathFont m:val="Cambria Math"/>
    <m:brkBin m:val="before"/>
    <m:brkBinSub m:val="--"/>
    <m:smallFrac m:val="off"/>
    <m:dispDef/>
    <m:lMargin m:val="0"/>
    <m:rMargin m:val="0"/>
    <m:defJc m:val="centerGroup"/>
    <m:wrapIndent m:val="1440"/>
    <m:intLim m:val="subSup"/>
    <m:naryLim m:val="undOvr"/>
  </m:mathPr>
  <w:uiCompat97To2003/>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A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CNorm">
    <w:name w:val="CDC_Norm"/>
    <w:basedOn w:val="Normal"/>
    <w:qFormat/>
    <w:rsid w:val="004802F8"/>
    <w:pPr>
      <w:jc w:val="both"/>
    </w:pPr>
    <w:rPr>
      <w:rFonts w:ascii="Arial" w:eastAsia="Calibri" w:hAnsi="Arial"/>
      <w:sz w:val="22"/>
      <w:lang w:val="fr-LU" w:eastAsia="fr-LU"/>
    </w:rPr>
  </w:style>
  <w:style w:type="paragraph" w:styleId="FootnoteText">
    <w:name w:val="footnote text"/>
    <w:aliases w:val="Char Char,Footnote Text Char1,Footnote Text Char Char1,Footnote Text Char Char Char,Char Char Char Char,Footnote Text Char1 Char,Footnote Text Char Char1 Char,Char Char Char1 Char, Char Char"/>
    <w:basedOn w:val="Normal"/>
    <w:link w:val="FootnoteTextChar"/>
    <w:uiPriority w:val="99"/>
    <w:unhideWhenUsed/>
    <w:rsid w:val="00C468F9"/>
    <w:rPr>
      <w:rFonts w:ascii="Calibri" w:eastAsia="Calibri" w:hAnsi="Calibri"/>
      <w:sz w:val="20"/>
      <w:szCs w:val="20"/>
      <w:lang w:val="fr-LU"/>
    </w:rPr>
  </w:style>
  <w:style w:type="character" w:customStyle="1" w:styleId="FootnoteTextChar">
    <w:name w:val="Footnote Text Char"/>
    <w:aliases w:val="Char Char Char,Footnote Text Char1 Char1,Footnote Text Char Char1 Char1,Footnote Text Char Char Char Char,Char Char Char Char Char,Footnote Text Char1 Char Char,Footnote Text Char Char1 Char Char,Char Char Char1 Char Char"/>
    <w:basedOn w:val="DefaultParagraphFont"/>
    <w:link w:val="FootnoteText"/>
    <w:uiPriority w:val="99"/>
    <w:rsid w:val="00C468F9"/>
    <w:rPr>
      <w:rFonts w:ascii="Calibri" w:eastAsia="Calibri" w:hAnsi="Calibri" w:cs="Times New Roman"/>
      <w:lang w:eastAsia="en-US"/>
    </w:rPr>
  </w:style>
  <w:style w:type="character" w:styleId="FootnoteReference">
    <w:name w:val="footnote reference"/>
    <w:aliases w:val="Footnote"/>
    <w:basedOn w:val="DefaultParagraphFont"/>
    <w:uiPriority w:val="99"/>
    <w:unhideWhenUsed/>
    <w:rsid w:val="00C468F9"/>
    <w:rPr>
      <w:vertAlign w:val="superscript"/>
    </w:rPr>
  </w:style>
  <w:style w:type="character" w:styleId="Hyperlink">
    <w:name w:val="Hyperlink"/>
    <w:basedOn w:val="DefaultParagraphFont"/>
    <w:uiPriority w:val="99"/>
    <w:unhideWhenUsed/>
    <w:rsid w:val="002879DA"/>
    <w:rPr>
      <w:color w:val="0000FF"/>
      <w:u w:val="single"/>
    </w:rPr>
  </w:style>
  <w:style w:type="paragraph" w:styleId="BalloonText">
    <w:name w:val="Balloon Text"/>
    <w:basedOn w:val="Normal"/>
    <w:link w:val="BalloonTextChar"/>
    <w:rsid w:val="00F408C5"/>
    <w:rPr>
      <w:rFonts w:ascii="Tahoma" w:hAnsi="Tahoma" w:cs="Tahoma"/>
      <w:sz w:val="16"/>
      <w:szCs w:val="16"/>
    </w:rPr>
  </w:style>
  <w:style w:type="character" w:customStyle="1" w:styleId="BalloonTextChar">
    <w:name w:val="Balloon Text Char"/>
    <w:basedOn w:val="DefaultParagraphFont"/>
    <w:link w:val="BalloonText"/>
    <w:rsid w:val="00F408C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873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 Chambre de Commerce plaide pour une gestion rationnelle des déchets</vt:lpstr>
    </vt:vector>
  </TitlesOfParts>
  <Company>Chambre de Commerce</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Chambre de Commerce plaide pour une gestion rationnelle des déchets</dc:title>
  <dc:creator>Systèmes d'informations</dc:creator>
  <cp:lastModifiedBy>Ernzer Patrick</cp:lastModifiedBy>
  <cp:revision>5</cp:revision>
  <cp:lastPrinted>2011-12-09T13:52:00Z</cp:lastPrinted>
  <dcterms:created xsi:type="dcterms:W3CDTF">2011-12-09T13:17:00Z</dcterms:created>
  <dcterms:modified xsi:type="dcterms:W3CDTF">2011-12-09T14:14:00Z</dcterms:modified>
</cp:coreProperties>
</file>