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3C1E" w14:textId="68F4B82B" w:rsidR="00DA361A" w:rsidRPr="008256C5" w:rsidRDefault="00C70493" w:rsidP="00991E53">
      <w:pPr>
        <w:jc w:val="both"/>
        <w:rPr>
          <w:rFonts w:ascii="Arial" w:hAnsi="Arial" w:cs="Arial"/>
          <w:b/>
        </w:rPr>
      </w:pPr>
      <w:r w:rsidRPr="008256C5">
        <w:rPr>
          <w:rFonts w:ascii="Arial" w:hAnsi="Arial" w:cs="Arial"/>
          <w:b/>
        </w:rPr>
        <w:t>Amendements</w:t>
      </w:r>
      <w:r w:rsidR="00991E53" w:rsidRPr="008256C5">
        <w:rPr>
          <w:rFonts w:ascii="Arial" w:hAnsi="Arial" w:cs="Arial"/>
          <w:b/>
        </w:rPr>
        <w:t xml:space="preserve"> gouvernementaux au projet de règlement grand-ducal définissant les métiers et les professions organisés sous forme de formation professionnelle en cours d’emploi, ainsi que les conditions d’admission et modalités de fonctionnement</w:t>
      </w:r>
    </w:p>
    <w:p w14:paraId="208A4CC9" w14:textId="74B08E30" w:rsidR="00991E53" w:rsidRPr="008256C5" w:rsidRDefault="00991E53" w:rsidP="00991E53">
      <w:pPr>
        <w:jc w:val="both"/>
        <w:rPr>
          <w:rFonts w:ascii="Arial" w:hAnsi="Arial" w:cs="Arial"/>
          <w:b/>
        </w:rPr>
      </w:pPr>
    </w:p>
    <w:p w14:paraId="344BB91B" w14:textId="7492A3CA" w:rsidR="00991E53" w:rsidRPr="008256C5" w:rsidRDefault="00991E53" w:rsidP="00991E53">
      <w:pPr>
        <w:jc w:val="center"/>
        <w:rPr>
          <w:rFonts w:ascii="Arial" w:hAnsi="Arial" w:cs="Arial"/>
          <w:b/>
          <w:u w:val="single"/>
        </w:rPr>
      </w:pPr>
      <w:r w:rsidRPr="008256C5">
        <w:rPr>
          <w:rFonts w:ascii="Arial" w:hAnsi="Arial" w:cs="Arial"/>
          <w:b/>
          <w:u w:val="single"/>
        </w:rPr>
        <w:t xml:space="preserve">Texte </w:t>
      </w:r>
      <w:r w:rsidR="00C70493" w:rsidRPr="008256C5">
        <w:rPr>
          <w:rFonts w:ascii="Arial" w:hAnsi="Arial" w:cs="Arial"/>
          <w:b/>
          <w:u w:val="single"/>
        </w:rPr>
        <w:t xml:space="preserve">des </w:t>
      </w:r>
      <w:r w:rsidRPr="008256C5">
        <w:rPr>
          <w:rFonts w:ascii="Arial" w:hAnsi="Arial" w:cs="Arial"/>
          <w:b/>
          <w:u w:val="single"/>
        </w:rPr>
        <w:t>amendements gouvernementaux</w:t>
      </w:r>
    </w:p>
    <w:p w14:paraId="63B930E8" w14:textId="5296268C" w:rsidR="00991E53" w:rsidRPr="008256C5" w:rsidRDefault="00991E53" w:rsidP="00991E53">
      <w:pPr>
        <w:jc w:val="center"/>
        <w:rPr>
          <w:rFonts w:ascii="Arial" w:hAnsi="Arial" w:cs="Arial"/>
          <w:b/>
          <w:u w:val="single"/>
        </w:rPr>
      </w:pPr>
    </w:p>
    <w:p w14:paraId="6551A2C5" w14:textId="32650ED6" w:rsidR="00991E53" w:rsidRPr="008256C5" w:rsidRDefault="00991E53" w:rsidP="005C1010">
      <w:pPr>
        <w:jc w:val="center"/>
        <w:rPr>
          <w:rFonts w:ascii="Arial" w:hAnsi="Arial" w:cs="Arial"/>
          <w:b/>
          <w:u w:val="single"/>
        </w:rPr>
      </w:pPr>
      <w:r w:rsidRPr="008256C5">
        <w:rPr>
          <w:rFonts w:ascii="Arial" w:hAnsi="Arial" w:cs="Arial"/>
          <w:b/>
          <w:u w:val="single"/>
        </w:rPr>
        <w:t>Amendement 1</w:t>
      </w:r>
      <w:r w:rsidR="005C1010" w:rsidRPr="008256C5">
        <w:rPr>
          <w:rFonts w:ascii="Arial" w:hAnsi="Arial" w:cs="Arial"/>
          <w:b/>
          <w:u w:val="single"/>
        </w:rPr>
        <w:t xml:space="preserve"> concernant l’article 6</w:t>
      </w:r>
    </w:p>
    <w:p w14:paraId="10F65080" w14:textId="4FD29C45" w:rsidR="00991E53" w:rsidRPr="008256C5" w:rsidRDefault="00991E53" w:rsidP="00991E53">
      <w:pPr>
        <w:jc w:val="both"/>
        <w:rPr>
          <w:rFonts w:ascii="Arial" w:hAnsi="Arial" w:cs="Arial"/>
        </w:rPr>
      </w:pPr>
      <w:r w:rsidRPr="008256C5">
        <w:rPr>
          <w:rFonts w:ascii="Arial" w:hAnsi="Arial" w:cs="Arial"/>
        </w:rPr>
        <w:t xml:space="preserve">L’article 6 du projet de règlement grand-ducal </w:t>
      </w:r>
      <w:r w:rsidR="00C70493" w:rsidRPr="008256C5">
        <w:rPr>
          <w:rFonts w:ascii="Arial" w:hAnsi="Arial" w:cs="Arial"/>
        </w:rPr>
        <w:t xml:space="preserve">est remplacé par </w:t>
      </w:r>
      <w:r w:rsidR="005C1010" w:rsidRPr="008256C5">
        <w:rPr>
          <w:rFonts w:ascii="Arial" w:hAnsi="Arial" w:cs="Arial"/>
        </w:rPr>
        <w:t>le libellé suivant</w:t>
      </w:r>
      <w:r w:rsidRPr="008256C5">
        <w:rPr>
          <w:rFonts w:ascii="Arial" w:hAnsi="Arial" w:cs="Arial"/>
        </w:rPr>
        <w:t xml:space="preserve"> : </w:t>
      </w:r>
    </w:p>
    <w:p w14:paraId="562AE9D1" w14:textId="77777777" w:rsidR="00991E53" w:rsidRPr="008256C5" w:rsidRDefault="00991E53" w:rsidP="00991E53">
      <w:pPr>
        <w:shd w:val="clear" w:color="auto" w:fill="FFFFFF"/>
        <w:spacing w:before="142" w:after="28" w:line="240" w:lineRule="auto"/>
        <w:ind w:right="-46"/>
        <w:jc w:val="both"/>
        <w:rPr>
          <w:rFonts w:ascii="Arial" w:eastAsia="Times New Roman" w:hAnsi="Arial" w:cs="Arial"/>
          <w:bCs/>
          <w:color w:val="000000"/>
          <w:lang w:val="fr-FR" w:eastAsia="lb-LU"/>
        </w:rPr>
      </w:pPr>
      <w:r w:rsidRPr="008256C5">
        <w:rPr>
          <w:rFonts w:ascii="Arial" w:hAnsi="Arial" w:cs="Arial"/>
        </w:rPr>
        <w:t>« </w:t>
      </w:r>
      <w:r w:rsidRPr="008256C5">
        <w:rPr>
          <w:rFonts w:ascii="Arial" w:eastAsia="Times New Roman" w:hAnsi="Arial" w:cs="Arial"/>
          <w:bCs/>
          <w:color w:val="000000"/>
          <w:u w:val="single"/>
          <w:lang w:val="fr-FR" w:eastAsia="lb-LU"/>
        </w:rPr>
        <w:t>Art. 6.</w:t>
      </w:r>
    </w:p>
    <w:p w14:paraId="41CAACDF" w14:textId="285142C4" w:rsidR="00991E53" w:rsidRPr="008256C5" w:rsidRDefault="00991E53" w:rsidP="00AA794F">
      <w:pPr>
        <w:pStyle w:val="richtextp"/>
        <w:spacing w:after="240" w:afterAutospacing="0"/>
        <w:ind w:right="-46"/>
        <w:jc w:val="both"/>
        <w:rPr>
          <w:rFonts w:ascii="Arial" w:hAnsi="Arial" w:cs="Arial"/>
          <w:sz w:val="22"/>
          <w:szCs w:val="22"/>
          <w:lang w:val="fr-FR"/>
        </w:rPr>
      </w:pPr>
      <w:r w:rsidRPr="008256C5">
        <w:rPr>
          <w:rFonts w:ascii="Arial" w:hAnsi="Arial" w:cs="Arial"/>
          <w:sz w:val="22"/>
          <w:szCs w:val="22"/>
          <w:lang w:val="fr-FR"/>
        </w:rPr>
        <w:t xml:space="preserve">(1) </w:t>
      </w:r>
      <w:r w:rsidR="00CB2427" w:rsidRPr="008256C5">
        <w:rPr>
          <w:rFonts w:ascii="Arial" w:hAnsi="Arial" w:cs="Arial"/>
          <w:sz w:val="22"/>
          <w:szCs w:val="22"/>
          <w:lang w:val="fr-FR"/>
        </w:rPr>
        <w:t xml:space="preserve">Le volet scolaire des formations professionnelles en cours d’emploi est dispensé </w:t>
      </w:r>
      <w:r w:rsidR="005C1010" w:rsidRPr="008256C5">
        <w:rPr>
          <w:rFonts w:ascii="Arial" w:hAnsi="Arial" w:cs="Arial"/>
          <w:sz w:val="22"/>
          <w:szCs w:val="22"/>
          <w:lang w:val="fr-FR"/>
        </w:rPr>
        <w:t xml:space="preserve">dans </w:t>
      </w:r>
      <w:r w:rsidR="00CB2427" w:rsidRPr="008256C5">
        <w:rPr>
          <w:rFonts w:ascii="Arial" w:hAnsi="Arial" w:cs="Arial"/>
          <w:sz w:val="22"/>
          <w:szCs w:val="22"/>
          <w:lang w:val="fr-FR"/>
        </w:rPr>
        <w:t>les lycées publics et privés</w:t>
      </w:r>
      <w:r w:rsidR="005C1010" w:rsidRPr="008256C5">
        <w:rPr>
          <w:rFonts w:ascii="Arial" w:hAnsi="Arial" w:cs="Arial"/>
          <w:sz w:val="22"/>
          <w:szCs w:val="22"/>
          <w:lang w:val="fr-FR"/>
        </w:rPr>
        <w:t>, ainsi que dans les</w:t>
      </w:r>
      <w:r w:rsidR="00CB2427" w:rsidRPr="008256C5">
        <w:rPr>
          <w:rFonts w:ascii="Arial" w:hAnsi="Arial" w:cs="Arial"/>
          <w:sz w:val="22"/>
          <w:szCs w:val="22"/>
          <w:lang w:val="fr-FR"/>
        </w:rPr>
        <w:t xml:space="preserve"> centres de formation publics et privés prévus</w:t>
      </w:r>
      <w:r w:rsidRPr="008256C5">
        <w:rPr>
          <w:rFonts w:ascii="Arial" w:hAnsi="Arial" w:cs="Arial"/>
          <w:sz w:val="22"/>
          <w:szCs w:val="22"/>
          <w:lang w:val="fr-FR"/>
        </w:rPr>
        <w:t xml:space="preserve"> à l’article 16 de la loi modifiée du 19 décembre 2008 portant réforme de la formation professionnelle, désignés ci-après « établissements de formation ». </w:t>
      </w:r>
    </w:p>
    <w:p w14:paraId="61CDD01C" w14:textId="34422791" w:rsidR="00755235" w:rsidRPr="008256C5" w:rsidRDefault="00991E53" w:rsidP="00AA794F">
      <w:pPr>
        <w:pStyle w:val="richtextp"/>
        <w:spacing w:before="0" w:beforeAutospacing="0" w:after="240" w:afterAutospacing="0"/>
        <w:ind w:right="-46"/>
        <w:jc w:val="both"/>
        <w:rPr>
          <w:rFonts w:ascii="Arial" w:hAnsi="Arial" w:cs="Arial"/>
          <w:color w:val="000000"/>
          <w:sz w:val="22"/>
          <w:szCs w:val="22"/>
          <w:lang w:val="fr-FR"/>
        </w:rPr>
      </w:pPr>
      <w:r w:rsidRPr="008256C5">
        <w:rPr>
          <w:rFonts w:ascii="Arial" w:hAnsi="Arial" w:cs="Arial"/>
          <w:color w:val="000000"/>
          <w:sz w:val="22"/>
          <w:szCs w:val="22"/>
          <w:lang w:val="fr-FR"/>
        </w:rPr>
        <w:t>(2) La formation patronale a lieu dans les institutions du secteur concerné, ci-après</w:t>
      </w:r>
      <w:r w:rsidR="001A5A6A" w:rsidRPr="008256C5">
        <w:rPr>
          <w:rFonts w:ascii="Arial" w:hAnsi="Arial" w:cs="Arial"/>
          <w:color w:val="000000"/>
          <w:sz w:val="22"/>
          <w:szCs w:val="22"/>
          <w:lang w:val="fr-FR"/>
        </w:rPr>
        <w:t xml:space="preserve"> « organismes</w:t>
      </w:r>
      <w:r w:rsidRPr="008256C5">
        <w:rPr>
          <w:rFonts w:ascii="Arial" w:hAnsi="Arial" w:cs="Arial"/>
          <w:color w:val="000000"/>
          <w:sz w:val="22"/>
          <w:szCs w:val="22"/>
          <w:lang w:val="fr-FR"/>
        </w:rPr>
        <w:t xml:space="preserve"> de formation</w:t>
      </w:r>
      <w:r w:rsidR="00755235" w:rsidRPr="008256C5">
        <w:rPr>
          <w:rFonts w:ascii="Arial" w:hAnsi="Arial" w:cs="Arial"/>
          <w:color w:val="000000"/>
          <w:sz w:val="22"/>
          <w:szCs w:val="22"/>
          <w:lang w:val="fr-FR"/>
        </w:rPr>
        <w:t> »</w:t>
      </w:r>
      <w:r w:rsidRPr="008256C5">
        <w:rPr>
          <w:rFonts w:ascii="Arial" w:hAnsi="Arial" w:cs="Arial"/>
          <w:color w:val="000000"/>
          <w:sz w:val="22"/>
          <w:szCs w:val="22"/>
          <w:lang w:val="fr-FR"/>
        </w:rPr>
        <w:t xml:space="preserve">. </w:t>
      </w:r>
    </w:p>
    <w:p w14:paraId="5B7170AE" w14:textId="5F810452" w:rsidR="00755235" w:rsidRPr="008256C5" w:rsidRDefault="00755235" w:rsidP="00AA794F">
      <w:pPr>
        <w:pStyle w:val="richtextp"/>
        <w:spacing w:before="0" w:beforeAutospacing="0" w:after="240" w:afterAutospacing="0"/>
        <w:ind w:right="-46"/>
        <w:jc w:val="both"/>
        <w:rPr>
          <w:rFonts w:ascii="Arial" w:hAnsi="Arial" w:cs="Arial"/>
          <w:color w:val="000000"/>
          <w:sz w:val="22"/>
          <w:szCs w:val="22"/>
          <w:lang w:val="fr-FR"/>
        </w:rPr>
      </w:pPr>
      <w:r w:rsidRPr="008256C5">
        <w:rPr>
          <w:rFonts w:ascii="Arial" w:hAnsi="Arial" w:cs="Arial"/>
          <w:color w:val="000000"/>
          <w:sz w:val="22"/>
          <w:szCs w:val="22"/>
          <w:lang w:val="fr-FR"/>
        </w:rPr>
        <w:t>L’organisme de formation doit satisfaire aux dispositions des articles L.111-1, L.111-4 et L.111-5 du Code du travail.</w:t>
      </w:r>
    </w:p>
    <w:p w14:paraId="3813C0EF" w14:textId="507B2002" w:rsidR="00991E53" w:rsidRPr="008256C5" w:rsidRDefault="00991E53" w:rsidP="00AA794F">
      <w:pPr>
        <w:pStyle w:val="richtextp"/>
        <w:spacing w:before="0" w:beforeAutospacing="0" w:after="240" w:afterAutospacing="0"/>
        <w:ind w:right="-46"/>
        <w:jc w:val="both"/>
        <w:rPr>
          <w:rFonts w:ascii="Arial" w:hAnsi="Arial" w:cs="Arial"/>
          <w:sz w:val="22"/>
          <w:szCs w:val="22"/>
          <w:lang w:val="fr-FR"/>
        </w:rPr>
      </w:pPr>
      <w:r w:rsidRPr="008256C5">
        <w:rPr>
          <w:rFonts w:ascii="Arial" w:hAnsi="Arial" w:cs="Arial"/>
          <w:sz w:val="22"/>
          <w:szCs w:val="22"/>
          <w:lang w:val="fr-FR"/>
        </w:rPr>
        <w:t xml:space="preserve">Les modalités de collaboration entre les établissements de formation et les différents </w:t>
      </w:r>
      <w:r w:rsidR="00CB2427" w:rsidRPr="008256C5">
        <w:rPr>
          <w:rFonts w:ascii="Arial" w:hAnsi="Arial" w:cs="Arial"/>
          <w:sz w:val="22"/>
          <w:szCs w:val="22"/>
          <w:lang w:val="fr-FR"/>
        </w:rPr>
        <w:t>organismes de formation</w:t>
      </w:r>
      <w:r w:rsidRPr="008256C5">
        <w:rPr>
          <w:rFonts w:ascii="Arial" w:hAnsi="Arial" w:cs="Arial"/>
          <w:sz w:val="22"/>
          <w:szCs w:val="22"/>
          <w:lang w:val="fr-FR"/>
        </w:rPr>
        <w:t xml:space="preserve"> sont </w:t>
      </w:r>
      <w:r w:rsidR="00CB2427" w:rsidRPr="008256C5">
        <w:rPr>
          <w:rFonts w:ascii="Arial" w:hAnsi="Arial" w:cs="Arial"/>
          <w:sz w:val="22"/>
          <w:szCs w:val="22"/>
          <w:lang w:val="fr-FR"/>
        </w:rPr>
        <w:t>définis</w:t>
      </w:r>
      <w:r w:rsidRPr="008256C5">
        <w:rPr>
          <w:rFonts w:ascii="Arial" w:hAnsi="Arial" w:cs="Arial"/>
          <w:sz w:val="22"/>
          <w:szCs w:val="22"/>
          <w:lang w:val="fr-FR"/>
        </w:rPr>
        <w:t xml:space="preserve"> dans </w:t>
      </w:r>
      <w:r w:rsidR="00755235" w:rsidRPr="008256C5">
        <w:rPr>
          <w:rFonts w:ascii="Arial" w:hAnsi="Arial" w:cs="Arial"/>
          <w:sz w:val="22"/>
          <w:szCs w:val="22"/>
          <w:lang w:val="fr-FR"/>
        </w:rPr>
        <w:t xml:space="preserve">des </w:t>
      </w:r>
      <w:r w:rsidRPr="008256C5">
        <w:rPr>
          <w:rFonts w:ascii="Arial" w:hAnsi="Arial" w:cs="Arial"/>
          <w:sz w:val="22"/>
          <w:szCs w:val="22"/>
          <w:lang w:val="fr-FR"/>
        </w:rPr>
        <w:t>conventions de pratique professionnelle à conclure entre le directeur, le représentant légal de l’</w:t>
      </w:r>
      <w:r w:rsidRPr="008256C5">
        <w:rPr>
          <w:rFonts w:ascii="Arial" w:hAnsi="Arial" w:cs="Arial"/>
          <w:color w:val="000000"/>
          <w:sz w:val="22"/>
          <w:szCs w:val="22"/>
          <w:lang w:val="fr-FR"/>
        </w:rPr>
        <w:t>organisme de formation</w:t>
      </w:r>
      <w:r w:rsidRPr="008256C5">
        <w:rPr>
          <w:rFonts w:ascii="Arial" w:hAnsi="Arial" w:cs="Arial"/>
          <w:sz w:val="22"/>
          <w:szCs w:val="22"/>
          <w:lang w:val="fr-FR"/>
        </w:rPr>
        <w:t xml:space="preserve"> concerné, le directeur ou le chargé de direction de l’établissement de formation concerné et l’apprenant.</w:t>
      </w:r>
    </w:p>
    <w:p w14:paraId="68DD55C2" w14:textId="77777777" w:rsidR="00991E53" w:rsidRPr="008256C5" w:rsidRDefault="00991E53" w:rsidP="00AA794F">
      <w:pPr>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(3) La convention est conclue conformément au modèle figurant en annexe du présent règlement.</w:t>
      </w:r>
    </w:p>
    <w:p w14:paraId="0E2FD184" w14:textId="77777777" w:rsidR="00991E53" w:rsidRPr="008256C5" w:rsidRDefault="00991E53" w:rsidP="00AA794F">
      <w:pPr>
        <w:shd w:val="clear" w:color="auto" w:fill="FFFFFF"/>
        <w:spacing w:before="240"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 xml:space="preserve">(4) Tout au long de la formation patronale, l’apprenant inscrit en formation professionnelle en cours d’emploi est pris en charge par une personne de référence et un tuteur. </w:t>
      </w:r>
    </w:p>
    <w:p w14:paraId="5B8566DB" w14:textId="79375A3C" w:rsidR="00991E53" w:rsidRPr="008256C5" w:rsidRDefault="00991E53" w:rsidP="00991E53">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 xml:space="preserve">La personne de référence est un membre du personnel enseignant de l’organisme de formation. La supervision est effectuée individuellement ou en groupe. </w:t>
      </w:r>
    </w:p>
    <w:p w14:paraId="27C7B85A" w14:textId="76A78831" w:rsidR="00991E53" w:rsidRPr="008256C5" w:rsidRDefault="00991E53" w:rsidP="00991E53">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 xml:space="preserve">Le tuteur est un membre du personnel de l’organisme de formation concerné. </w:t>
      </w:r>
    </w:p>
    <w:p w14:paraId="22C6EFC5" w14:textId="77777777" w:rsidR="00755235" w:rsidRPr="008256C5" w:rsidRDefault="00991E53" w:rsidP="00991E53">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 xml:space="preserve">Le tuteur a pour mission de guider et d’orienter l’apprenant pendant la pratique professionnelle. </w:t>
      </w:r>
    </w:p>
    <w:p w14:paraId="0ED127C2" w14:textId="4D25B827" w:rsidR="00991E53" w:rsidRPr="008256C5" w:rsidRDefault="00991E53" w:rsidP="000E77E5">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En concertation avec la personne de référence, le tuteur garantit l’application, en milieu professionnel, du programme de formation du module patronal</w:t>
      </w:r>
      <w:r w:rsidR="00755235" w:rsidRPr="008256C5">
        <w:rPr>
          <w:rFonts w:ascii="Arial" w:eastAsia="Times New Roman" w:hAnsi="Arial" w:cs="Arial"/>
          <w:color w:val="000000"/>
          <w:lang w:val="fr-FR" w:eastAsia="lb-LU"/>
        </w:rPr>
        <w:t xml:space="preserve"> et </w:t>
      </w:r>
      <w:r w:rsidRPr="008256C5">
        <w:rPr>
          <w:rFonts w:ascii="Arial" w:eastAsia="Times New Roman" w:hAnsi="Arial" w:cs="Arial"/>
          <w:color w:val="000000"/>
          <w:lang w:val="fr-FR" w:eastAsia="lb-LU"/>
        </w:rPr>
        <w:t xml:space="preserve">évalue l’apprenant, </w:t>
      </w:r>
      <w:r w:rsidR="00BF7152" w:rsidRPr="008256C5">
        <w:rPr>
          <w:rFonts w:ascii="Arial" w:eastAsia="Times New Roman" w:hAnsi="Arial" w:cs="Arial"/>
          <w:color w:val="000000"/>
          <w:lang w:val="fr-FR" w:eastAsia="lb-LU"/>
        </w:rPr>
        <w:t xml:space="preserve">toujours en concertation avec la personne de référence, </w:t>
      </w:r>
      <w:r w:rsidRPr="008256C5">
        <w:rPr>
          <w:rFonts w:ascii="Arial" w:eastAsia="Times New Roman" w:hAnsi="Arial" w:cs="Arial"/>
          <w:color w:val="000000"/>
          <w:lang w:val="fr-FR" w:eastAsia="lb-LU"/>
        </w:rPr>
        <w:t>conformément au référentiel d’évaluation du module patronal. »</w:t>
      </w:r>
    </w:p>
    <w:p w14:paraId="13003BA2" w14:textId="0AFC7B04" w:rsidR="004C049F" w:rsidRPr="008256C5" w:rsidRDefault="004C049F" w:rsidP="00991E53">
      <w:pPr>
        <w:spacing w:after="85" w:line="240" w:lineRule="auto"/>
        <w:ind w:right="-46"/>
        <w:jc w:val="both"/>
        <w:rPr>
          <w:rFonts w:ascii="Arial" w:eastAsia="Times New Roman" w:hAnsi="Arial" w:cs="Arial"/>
          <w:color w:val="000000"/>
          <w:lang w:val="fr-FR" w:eastAsia="lb-LU"/>
        </w:rPr>
      </w:pPr>
    </w:p>
    <w:p w14:paraId="000D5229" w14:textId="3B168FC7" w:rsidR="00991E53" w:rsidRPr="008256C5" w:rsidRDefault="004C049F" w:rsidP="00AA3A65">
      <w:pPr>
        <w:jc w:val="center"/>
        <w:rPr>
          <w:rFonts w:ascii="Arial" w:eastAsia="Times New Roman" w:hAnsi="Arial" w:cs="Arial"/>
          <w:color w:val="000000"/>
          <w:u w:val="single"/>
          <w:lang w:val="fr-FR" w:eastAsia="lb-LU"/>
        </w:rPr>
      </w:pPr>
      <w:r w:rsidRPr="008256C5">
        <w:rPr>
          <w:rFonts w:ascii="Arial" w:eastAsia="Times New Roman" w:hAnsi="Arial" w:cs="Arial"/>
          <w:color w:val="000000"/>
          <w:u w:val="single"/>
          <w:lang w:val="fr-FR" w:eastAsia="lb-LU"/>
        </w:rPr>
        <w:t>Commentaire</w:t>
      </w:r>
      <w:r w:rsidR="00C721FB" w:rsidRPr="008256C5">
        <w:rPr>
          <w:rFonts w:ascii="Arial" w:eastAsia="Times New Roman" w:hAnsi="Arial" w:cs="Arial"/>
          <w:color w:val="000000"/>
          <w:u w:val="single"/>
          <w:lang w:val="fr-FR" w:eastAsia="lb-LU"/>
        </w:rPr>
        <w:t> </w:t>
      </w:r>
    </w:p>
    <w:p w14:paraId="4BB3BF6A" w14:textId="6247ED56" w:rsidR="00C70493" w:rsidRPr="008256C5" w:rsidRDefault="00C70493" w:rsidP="00991E53">
      <w:pPr>
        <w:jc w:val="both"/>
        <w:rPr>
          <w:rFonts w:ascii="Arial" w:hAnsi="Arial" w:cs="Arial"/>
        </w:rPr>
      </w:pPr>
      <w:r w:rsidRPr="008256C5">
        <w:rPr>
          <w:rFonts w:ascii="Arial" w:hAnsi="Arial" w:cs="Arial"/>
        </w:rPr>
        <w:t>Le Ministère de l’</w:t>
      </w:r>
      <w:r w:rsidR="00893204">
        <w:rPr>
          <w:rFonts w:ascii="Arial" w:hAnsi="Arial" w:cs="Arial"/>
        </w:rPr>
        <w:t>É</w:t>
      </w:r>
      <w:r w:rsidRPr="008256C5">
        <w:rPr>
          <w:rFonts w:ascii="Arial" w:hAnsi="Arial" w:cs="Arial"/>
        </w:rPr>
        <w:t xml:space="preserve">ducation nationale, de l’Enfance et de la Jeunesse a pris </w:t>
      </w:r>
      <w:r w:rsidR="00930E62" w:rsidRPr="008256C5">
        <w:rPr>
          <w:rFonts w:ascii="Arial" w:hAnsi="Arial" w:cs="Arial"/>
        </w:rPr>
        <w:t>en considération</w:t>
      </w:r>
      <w:r w:rsidRPr="008256C5">
        <w:rPr>
          <w:rFonts w:ascii="Arial" w:hAnsi="Arial" w:cs="Arial"/>
        </w:rPr>
        <w:t xml:space="preserve"> les observations et critiques formulées dans</w:t>
      </w:r>
      <w:r w:rsidR="00E24AEE" w:rsidRPr="008256C5">
        <w:rPr>
          <w:rFonts w:ascii="Arial" w:hAnsi="Arial" w:cs="Arial"/>
        </w:rPr>
        <w:t xml:space="preserve"> l’avis commun de la Chambre des salariés, de la Chambre de commerce, de la Chambre des métiers et de la Chambre d’agriculture</w:t>
      </w:r>
      <w:r w:rsidR="006846E6" w:rsidRPr="008256C5">
        <w:rPr>
          <w:rFonts w:ascii="Arial" w:hAnsi="Arial" w:cs="Arial"/>
        </w:rPr>
        <w:t xml:space="preserve"> du 27 juillet 2023</w:t>
      </w:r>
      <w:r w:rsidRPr="008256C5">
        <w:rPr>
          <w:rFonts w:ascii="Arial" w:hAnsi="Arial" w:cs="Arial"/>
        </w:rPr>
        <w:t>.</w:t>
      </w:r>
    </w:p>
    <w:p w14:paraId="56EF8EE5" w14:textId="77777777" w:rsidR="00C70493" w:rsidRPr="008256C5" w:rsidRDefault="00C70493" w:rsidP="00991E53">
      <w:pPr>
        <w:jc w:val="both"/>
        <w:rPr>
          <w:rFonts w:ascii="Arial" w:hAnsi="Arial" w:cs="Arial"/>
        </w:rPr>
      </w:pPr>
      <w:r w:rsidRPr="008256C5">
        <w:rPr>
          <w:rFonts w:ascii="Arial" w:hAnsi="Arial" w:cs="Arial"/>
        </w:rPr>
        <w:lastRenderedPageBreak/>
        <w:t xml:space="preserve">La Direction générale de la formation professionnelle avait invité en date du 17 août 2023 à une réunion de concertation avec les chambres professionnelles pour faire une analyse conjointe du projet du texte et de son annexe. </w:t>
      </w:r>
    </w:p>
    <w:p w14:paraId="791DA38F" w14:textId="5D96AF48" w:rsidR="00C721FB" w:rsidRPr="008256C5" w:rsidRDefault="00E24AEE" w:rsidP="00991E53">
      <w:pPr>
        <w:jc w:val="both"/>
        <w:rPr>
          <w:rFonts w:ascii="Arial" w:hAnsi="Arial" w:cs="Arial"/>
        </w:rPr>
      </w:pPr>
      <w:r w:rsidRPr="008256C5">
        <w:rPr>
          <w:rFonts w:ascii="Arial" w:hAnsi="Arial" w:cs="Arial"/>
        </w:rPr>
        <w:t>Afin de tenir compte de</w:t>
      </w:r>
      <w:r w:rsidR="00C70493" w:rsidRPr="008256C5">
        <w:rPr>
          <w:rFonts w:ascii="Arial" w:hAnsi="Arial" w:cs="Arial"/>
        </w:rPr>
        <w:t xml:space="preserve"> toutes le</w:t>
      </w:r>
      <w:r w:rsidRPr="008256C5">
        <w:rPr>
          <w:rFonts w:ascii="Arial" w:hAnsi="Arial" w:cs="Arial"/>
        </w:rPr>
        <w:t>s remarques</w:t>
      </w:r>
      <w:r w:rsidR="00C70493" w:rsidRPr="008256C5">
        <w:rPr>
          <w:rFonts w:ascii="Arial" w:hAnsi="Arial" w:cs="Arial"/>
        </w:rPr>
        <w:t xml:space="preserve"> exprimées</w:t>
      </w:r>
      <w:r w:rsidRPr="008256C5">
        <w:rPr>
          <w:rFonts w:ascii="Arial" w:hAnsi="Arial" w:cs="Arial"/>
        </w:rPr>
        <w:t xml:space="preserve">, l’article 6 a été </w:t>
      </w:r>
      <w:r w:rsidR="00BF7152" w:rsidRPr="008256C5">
        <w:rPr>
          <w:rFonts w:ascii="Arial" w:hAnsi="Arial" w:cs="Arial"/>
        </w:rPr>
        <w:t xml:space="preserve">reformulé </w:t>
      </w:r>
      <w:r w:rsidRPr="008256C5">
        <w:rPr>
          <w:rFonts w:ascii="Arial" w:hAnsi="Arial" w:cs="Arial"/>
        </w:rPr>
        <w:t xml:space="preserve">pour </w:t>
      </w:r>
      <w:r w:rsidR="00C70493" w:rsidRPr="008256C5">
        <w:rPr>
          <w:rFonts w:ascii="Arial" w:hAnsi="Arial" w:cs="Arial"/>
        </w:rPr>
        <w:t xml:space="preserve">rendre le texte plus cohérent et </w:t>
      </w:r>
      <w:r w:rsidRPr="008256C5">
        <w:rPr>
          <w:rFonts w:ascii="Arial" w:hAnsi="Arial" w:cs="Arial"/>
        </w:rPr>
        <w:t xml:space="preserve">harmoniser la terminologie utilisée. </w:t>
      </w:r>
    </w:p>
    <w:p w14:paraId="2A4DD1DD" w14:textId="0678D7B8" w:rsidR="00C721FB" w:rsidRPr="008256C5" w:rsidRDefault="00C721FB" w:rsidP="00991E53">
      <w:pPr>
        <w:jc w:val="both"/>
        <w:rPr>
          <w:rFonts w:ascii="Arial" w:hAnsi="Arial" w:cs="Arial"/>
          <w:u w:val="single"/>
        </w:rPr>
      </w:pPr>
    </w:p>
    <w:p w14:paraId="64F850F2" w14:textId="78CF3F4F" w:rsidR="00C721FB" w:rsidRPr="008256C5" w:rsidRDefault="00C721FB" w:rsidP="00AA3A65">
      <w:pPr>
        <w:jc w:val="center"/>
        <w:rPr>
          <w:rFonts w:ascii="Arial" w:hAnsi="Arial" w:cs="Arial"/>
          <w:b/>
          <w:u w:val="single"/>
        </w:rPr>
      </w:pPr>
      <w:r w:rsidRPr="008256C5">
        <w:rPr>
          <w:rFonts w:ascii="Arial" w:hAnsi="Arial" w:cs="Arial"/>
          <w:b/>
          <w:u w:val="single"/>
        </w:rPr>
        <w:t>Amendement 2</w:t>
      </w:r>
      <w:r w:rsidR="0086095D" w:rsidRPr="008256C5">
        <w:rPr>
          <w:rFonts w:ascii="Arial" w:hAnsi="Arial" w:cs="Arial"/>
          <w:b/>
          <w:u w:val="single"/>
        </w:rPr>
        <w:t> </w:t>
      </w:r>
      <w:r w:rsidR="00930E62" w:rsidRPr="008256C5">
        <w:rPr>
          <w:rFonts w:ascii="Arial" w:hAnsi="Arial" w:cs="Arial"/>
          <w:b/>
          <w:u w:val="single"/>
        </w:rPr>
        <w:t xml:space="preserve">concernant l’article 8, </w:t>
      </w:r>
      <w:r w:rsidR="00FB15C5" w:rsidRPr="008256C5">
        <w:rPr>
          <w:rFonts w:ascii="Arial" w:hAnsi="Arial" w:cs="Arial"/>
          <w:b/>
          <w:u w:val="single"/>
        </w:rPr>
        <w:t>alinéa</w:t>
      </w:r>
      <w:r w:rsidR="00930E62" w:rsidRPr="008256C5">
        <w:rPr>
          <w:rFonts w:ascii="Arial" w:hAnsi="Arial" w:cs="Arial"/>
          <w:b/>
          <w:u w:val="single"/>
        </w:rPr>
        <w:t xml:space="preserve"> 2</w:t>
      </w:r>
    </w:p>
    <w:p w14:paraId="5CD6D63C" w14:textId="7A720061" w:rsidR="00C721FB" w:rsidRPr="008256C5" w:rsidRDefault="00C721FB" w:rsidP="00991E53">
      <w:pPr>
        <w:jc w:val="both"/>
        <w:rPr>
          <w:rFonts w:ascii="Arial" w:hAnsi="Arial" w:cs="Arial"/>
        </w:rPr>
      </w:pPr>
      <w:r w:rsidRPr="008256C5">
        <w:rPr>
          <w:rFonts w:ascii="Arial" w:hAnsi="Arial" w:cs="Arial"/>
        </w:rPr>
        <w:t>L’article 8</w:t>
      </w:r>
      <w:r w:rsidR="008A4AF0" w:rsidRPr="008256C5">
        <w:rPr>
          <w:rFonts w:ascii="Arial" w:hAnsi="Arial" w:cs="Arial"/>
        </w:rPr>
        <w:t xml:space="preserve">, </w:t>
      </w:r>
      <w:r w:rsidR="00FB15C5" w:rsidRPr="008256C5">
        <w:rPr>
          <w:rFonts w:ascii="Arial" w:hAnsi="Arial" w:cs="Arial"/>
        </w:rPr>
        <w:t xml:space="preserve">alinéa </w:t>
      </w:r>
      <w:r w:rsidR="008A4AF0" w:rsidRPr="008256C5">
        <w:rPr>
          <w:rFonts w:ascii="Arial" w:hAnsi="Arial" w:cs="Arial"/>
        </w:rPr>
        <w:t>2,</w:t>
      </w:r>
      <w:r w:rsidRPr="008256C5">
        <w:rPr>
          <w:rFonts w:ascii="Arial" w:hAnsi="Arial" w:cs="Arial"/>
        </w:rPr>
        <w:t xml:space="preserve"> </w:t>
      </w:r>
      <w:r w:rsidR="00C70493" w:rsidRPr="008256C5">
        <w:rPr>
          <w:rFonts w:ascii="Arial" w:hAnsi="Arial" w:cs="Arial"/>
        </w:rPr>
        <w:t xml:space="preserve">est remplacé par </w:t>
      </w:r>
      <w:r w:rsidR="006759EF" w:rsidRPr="008256C5">
        <w:rPr>
          <w:rFonts w:ascii="Arial" w:hAnsi="Arial" w:cs="Arial"/>
        </w:rPr>
        <w:t>l’alinéa suivant</w:t>
      </w:r>
      <w:r w:rsidRPr="008256C5">
        <w:rPr>
          <w:rFonts w:ascii="Arial" w:hAnsi="Arial" w:cs="Arial"/>
        </w:rPr>
        <w:t xml:space="preserve"> : </w:t>
      </w:r>
    </w:p>
    <w:p w14:paraId="49AC43A5" w14:textId="1C4323B5" w:rsidR="00C721FB" w:rsidRPr="008256C5" w:rsidRDefault="000E77E5" w:rsidP="00C721FB">
      <w:pPr>
        <w:jc w:val="both"/>
        <w:rPr>
          <w:rFonts w:ascii="Arial" w:hAnsi="Arial" w:cs="Arial"/>
        </w:rPr>
      </w:pPr>
      <w:bookmarkStart w:id="0" w:name="_Hlk145512209"/>
      <w:bookmarkStart w:id="1" w:name="_Hlk135993792"/>
      <w:r w:rsidRPr="008256C5">
        <w:rPr>
          <w:rFonts w:ascii="Arial" w:hAnsi="Arial" w:cs="Arial"/>
        </w:rPr>
        <w:t>« À</w:t>
      </w:r>
      <w:r w:rsidR="00C721FB" w:rsidRPr="008256C5">
        <w:rPr>
          <w:rFonts w:ascii="Arial" w:hAnsi="Arial" w:cs="Arial"/>
          <w:color w:val="000000"/>
          <w:lang w:val="fr-FR"/>
        </w:rPr>
        <w:t xml:space="preserve"> ce titre, les apprenants doivent obtenir l’accord écrit </w:t>
      </w:r>
      <w:r w:rsidR="00C721FB" w:rsidRPr="008256C5">
        <w:rPr>
          <w:rFonts w:ascii="Arial" w:hAnsi="Arial" w:cs="Arial"/>
          <w:lang w:val="fr-FR"/>
        </w:rPr>
        <w:t>du directeur, de leur employeur</w:t>
      </w:r>
      <w:r w:rsidR="00BF7152" w:rsidRPr="008256C5">
        <w:rPr>
          <w:rFonts w:ascii="Arial" w:hAnsi="Arial" w:cs="Arial"/>
          <w:lang w:val="fr-FR"/>
        </w:rPr>
        <w:t>,</w:t>
      </w:r>
      <w:r w:rsidR="00C721FB" w:rsidRPr="008256C5">
        <w:rPr>
          <w:rFonts w:ascii="Arial" w:hAnsi="Arial" w:cs="Arial"/>
          <w:lang w:val="fr-FR"/>
        </w:rPr>
        <w:t xml:space="preserve"> ainsi que du directeur ou du chargé de direction de l’établissement de formation concerné. </w:t>
      </w:r>
      <w:r w:rsidR="00C721FB" w:rsidRPr="008256C5">
        <w:rPr>
          <w:rFonts w:ascii="Arial" w:hAnsi="Arial" w:cs="Arial"/>
        </w:rPr>
        <w:t xml:space="preserve">La durée de la convention de pratique professionnelle s’étend </w:t>
      </w:r>
      <w:r w:rsidR="00434E64" w:rsidRPr="008256C5">
        <w:rPr>
          <w:rFonts w:ascii="Arial" w:hAnsi="Arial" w:cs="Arial"/>
        </w:rPr>
        <w:t xml:space="preserve">sur </w:t>
      </w:r>
      <w:r w:rsidR="00C721FB" w:rsidRPr="008256C5">
        <w:rPr>
          <w:rFonts w:ascii="Arial" w:hAnsi="Arial" w:cs="Arial"/>
        </w:rPr>
        <w:t xml:space="preserve">la durée </w:t>
      </w:r>
      <w:r w:rsidR="00153B38" w:rsidRPr="008256C5">
        <w:rPr>
          <w:rFonts w:ascii="Arial" w:hAnsi="Arial" w:cs="Arial"/>
        </w:rPr>
        <w:t xml:space="preserve">normale </w:t>
      </w:r>
      <w:r w:rsidR="00C721FB" w:rsidRPr="008256C5">
        <w:rPr>
          <w:rFonts w:ascii="Arial" w:hAnsi="Arial" w:cs="Arial"/>
        </w:rPr>
        <w:t xml:space="preserve">de la formation. La prorogation de la convention de pratique professionnelle pour une durée maximale d’un an </w:t>
      </w:r>
      <w:r w:rsidR="00FB15C5" w:rsidRPr="008256C5">
        <w:rPr>
          <w:rFonts w:ascii="Arial" w:hAnsi="Arial" w:cs="Arial"/>
        </w:rPr>
        <w:t xml:space="preserve">ne peut </w:t>
      </w:r>
      <w:r w:rsidR="00C721FB" w:rsidRPr="008256C5">
        <w:rPr>
          <w:rFonts w:ascii="Arial" w:hAnsi="Arial" w:cs="Arial"/>
        </w:rPr>
        <w:t>a</w:t>
      </w:r>
      <w:r w:rsidR="00FB15C5" w:rsidRPr="008256C5">
        <w:rPr>
          <w:rFonts w:ascii="Arial" w:hAnsi="Arial" w:cs="Arial"/>
        </w:rPr>
        <w:t xml:space="preserve">voir </w:t>
      </w:r>
      <w:r w:rsidR="00C721FB" w:rsidRPr="008256C5">
        <w:rPr>
          <w:rFonts w:ascii="Arial" w:hAnsi="Arial" w:cs="Arial"/>
        </w:rPr>
        <w:t xml:space="preserve">lieu </w:t>
      </w:r>
      <w:r w:rsidR="00FB15C5" w:rsidRPr="008256C5">
        <w:rPr>
          <w:rFonts w:ascii="Arial" w:hAnsi="Arial" w:cs="Arial"/>
        </w:rPr>
        <w:t>qu’</w:t>
      </w:r>
      <w:r w:rsidR="00C721FB" w:rsidRPr="008256C5">
        <w:rPr>
          <w:rFonts w:ascii="Arial" w:hAnsi="Arial" w:cs="Arial"/>
        </w:rPr>
        <w:t>avec l’accord des parties signataires.</w:t>
      </w:r>
      <w:r w:rsidR="00B75243" w:rsidRPr="008256C5">
        <w:rPr>
          <w:rFonts w:ascii="Arial" w:hAnsi="Arial" w:cs="Arial"/>
        </w:rPr>
        <w:t xml:space="preserve"> </w:t>
      </w:r>
      <w:r w:rsidR="00143745" w:rsidRPr="008256C5">
        <w:rPr>
          <w:rFonts w:ascii="Arial" w:hAnsi="Arial" w:cs="Arial"/>
        </w:rPr>
        <w:t xml:space="preserve">En cas de non réussite à l’issue de la durée normale de la formation, un formulaire de prorogation </w:t>
      </w:r>
      <w:r w:rsidR="0085537F" w:rsidRPr="008256C5">
        <w:rPr>
          <w:rFonts w:ascii="Arial" w:hAnsi="Arial" w:cs="Arial"/>
        </w:rPr>
        <w:t>est transmis par voie postale ou électronique aux apprenants</w:t>
      </w:r>
      <w:r w:rsidR="00FB15C5" w:rsidRPr="008256C5">
        <w:rPr>
          <w:rFonts w:ascii="Arial" w:hAnsi="Arial" w:cs="Arial"/>
        </w:rPr>
        <w:t>,</w:t>
      </w:r>
      <w:r w:rsidR="0085537F" w:rsidRPr="008256C5">
        <w:rPr>
          <w:rFonts w:ascii="Arial" w:hAnsi="Arial" w:cs="Arial"/>
        </w:rPr>
        <w:t xml:space="preserve"> ainsi qu’à leurs organismes de formation. Le formulaire comporte les explications quant à la procédure à suivre et </w:t>
      </w:r>
      <w:r w:rsidR="00143745" w:rsidRPr="008256C5">
        <w:rPr>
          <w:rFonts w:ascii="Arial" w:hAnsi="Arial" w:cs="Arial"/>
        </w:rPr>
        <w:t>doit être remis au plus tard pour le 31 août au directeur. La signature par toutes les parties de la convention vaut acceptation de la prorogation. </w:t>
      </w:r>
      <w:bookmarkEnd w:id="0"/>
      <w:r w:rsidR="00143745" w:rsidRPr="008256C5">
        <w:rPr>
          <w:rFonts w:ascii="Arial" w:hAnsi="Arial" w:cs="Arial"/>
        </w:rPr>
        <w:t>»</w:t>
      </w:r>
    </w:p>
    <w:bookmarkEnd w:id="1"/>
    <w:p w14:paraId="34B5B89D" w14:textId="694129EB" w:rsidR="00C721FB" w:rsidRPr="008256C5" w:rsidRDefault="00C721FB" w:rsidP="00991E53">
      <w:pPr>
        <w:jc w:val="both"/>
        <w:rPr>
          <w:rFonts w:ascii="Arial" w:hAnsi="Arial" w:cs="Arial"/>
        </w:rPr>
      </w:pPr>
    </w:p>
    <w:p w14:paraId="03F216A8" w14:textId="702F7194" w:rsidR="00C721FB" w:rsidRPr="008256C5" w:rsidRDefault="00C721FB" w:rsidP="00AA3A65">
      <w:pPr>
        <w:jc w:val="center"/>
        <w:rPr>
          <w:rFonts w:ascii="Arial" w:hAnsi="Arial" w:cs="Arial"/>
          <w:u w:val="single"/>
        </w:rPr>
      </w:pPr>
      <w:r w:rsidRPr="008256C5">
        <w:rPr>
          <w:rFonts w:ascii="Arial" w:hAnsi="Arial" w:cs="Arial"/>
          <w:u w:val="single"/>
        </w:rPr>
        <w:t>Commentaire</w:t>
      </w:r>
    </w:p>
    <w:p w14:paraId="03B7809C" w14:textId="15FB9FD1" w:rsidR="00C721FB" w:rsidRPr="008256C5" w:rsidRDefault="00B12CB6" w:rsidP="00991E53">
      <w:pPr>
        <w:jc w:val="both"/>
        <w:rPr>
          <w:rFonts w:ascii="Arial" w:hAnsi="Arial" w:cs="Arial"/>
        </w:rPr>
      </w:pPr>
      <w:r w:rsidRPr="008256C5">
        <w:rPr>
          <w:rFonts w:ascii="Arial" w:hAnsi="Arial" w:cs="Arial"/>
        </w:rPr>
        <w:t xml:space="preserve">Le remaniement </w:t>
      </w:r>
      <w:r w:rsidR="00FB15C5" w:rsidRPr="008256C5">
        <w:rPr>
          <w:rFonts w:ascii="Arial" w:hAnsi="Arial" w:cs="Arial"/>
        </w:rPr>
        <w:t>de l’alinéa 2</w:t>
      </w:r>
      <w:r w:rsidR="001F1177" w:rsidRPr="008256C5">
        <w:rPr>
          <w:rFonts w:ascii="Arial" w:hAnsi="Arial" w:cs="Arial"/>
        </w:rPr>
        <w:t xml:space="preserve"> </w:t>
      </w:r>
      <w:r w:rsidR="005C45AF" w:rsidRPr="008256C5">
        <w:rPr>
          <w:rFonts w:ascii="Arial" w:hAnsi="Arial" w:cs="Arial"/>
        </w:rPr>
        <w:t xml:space="preserve">de </w:t>
      </w:r>
      <w:r w:rsidRPr="008256C5">
        <w:rPr>
          <w:rFonts w:ascii="Arial" w:hAnsi="Arial" w:cs="Arial"/>
        </w:rPr>
        <w:t xml:space="preserve">l’article 8 </w:t>
      </w:r>
      <w:r w:rsidR="003D2883" w:rsidRPr="008256C5">
        <w:rPr>
          <w:rFonts w:ascii="Arial" w:hAnsi="Arial" w:cs="Arial"/>
        </w:rPr>
        <w:t xml:space="preserve">a </w:t>
      </w:r>
      <w:r w:rsidR="00535984" w:rsidRPr="008256C5">
        <w:rPr>
          <w:rFonts w:ascii="Arial" w:hAnsi="Arial" w:cs="Arial"/>
        </w:rPr>
        <w:t xml:space="preserve">également </w:t>
      </w:r>
      <w:r w:rsidR="003D2883" w:rsidRPr="008256C5">
        <w:rPr>
          <w:rFonts w:ascii="Arial" w:hAnsi="Arial" w:cs="Arial"/>
        </w:rPr>
        <w:t xml:space="preserve">pour objet de clarifier et d’uniformiser la terminologie dans le projet de règlement grand-ducal. </w:t>
      </w:r>
      <w:r w:rsidR="006C2283" w:rsidRPr="008256C5">
        <w:rPr>
          <w:rFonts w:ascii="Arial" w:hAnsi="Arial" w:cs="Arial"/>
        </w:rPr>
        <w:t xml:space="preserve">De plus, le </w:t>
      </w:r>
      <w:r w:rsidR="00C70493" w:rsidRPr="008256C5">
        <w:rPr>
          <w:rFonts w:ascii="Arial" w:hAnsi="Arial" w:cs="Arial"/>
        </w:rPr>
        <w:t xml:space="preserve">déroulement </w:t>
      </w:r>
      <w:r w:rsidR="006C2283" w:rsidRPr="008256C5">
        <w:rPr>
          <w:rFonts w:ascii="Arial" w:hAnsi="Arial" w:cs="Arial"/>
        </w:rPr>
        <w:t xml:space="preserve">de la procédure de prorogation </w:t>
      </w:r>
      <w:r w:rsidR="00C70493" w:rsidRPr="008256C5">
        <w:rPr>
          <w:rFonts w:ascii="Arial" w:hAnsi="Arial" w:cs="Arial"/>
        </w:rPr>
        <w:t xml:space="preserve">et la fixation d’une date limite ont </w:t>
      </w:r>
      <w:r w:rsidR="006C2283" w:rsidRPr="008256C5">
        <w:rPr>
          <w:rFonts w:ascii="Arial" w:hAnsi="Arial" w:cs="Arial"/>
        </w:rPr>
        <w:t>été ajouté</w:t>
      </w:r>
      <w:r w:rsidR="00C70493" w:rsidRPr="008256C5">
        <w:rPr>
          <w:rFonts w:ascii="Arial" w:hAnsi="Arial" w:cs="Arial"/>
        </w:rPr>
        <w:t>s</w:t>
      </w:r>
      <w:r w:rsidR="006C2283" w:rsidRPr="008256C5">
        <w:rPr>
          <w:rFonts w:ascii="Arial" w:hAnsi="Arial" w:cs="Arial"/>
        </w:rPr>
        <w:t xml:space="preserve">. </w:t>
      </w:r>
    </w:p>
    <w:p w14:paraId="3834B668" w14:textId="59468647" w:rsidR="00C721FB" w:rsidRPr="008256C5" w:rsidRDefault="00C721FB" w:rsidP="00991E53">
      <w:pPr>
        <w:jc w:val="both"/>
        <w:rPr>
          <w:rFonts w:ascii="Arial" w:hAnsi="Arial" w:cs="Arial"/>
        </w:rPr>
      </w:pPr>
    </w:p>
    <w:p w14:paraId="019A2B1D" w14:textId="0BCA72B7" w:rsidR="00C721FB" w:rsidRPr="008256C5" w:rsidRDefault="00C721FB" w:rsidP="00AA3A65">
      <w:pPr>
        <w:jc w:val="center"/>
        <w:rPr>
          <w:rFonts w:ascii="Arial" w:hAnsi="Arial" w:cs="Arial"/>
          <w:b/>
          <w:u w:val="single"/>
        </w:rPr>
      </w:pPr>
      <w:r w:rsidRPr="008256C5">
        <w:rPr>
          <w:rFonts w:ascii="Arial" w:hAnsi="Arial" w:cs="Arial"/>
          <w:b/>
          <w:u w:val="single"/>
        </w:rPr>
        <w:t>Amendement 3</w:t>
      </w:r>
      <w:r w:rsidR="0086095D" w:rsidRPr="008256C5">
        <w:rPr>
          <w:rFonts w:ascii="Arial" w:hAnsi="Arial" w:cs="Arial"/>
          <w:b/>
          <w:u w:val="single"/>
        </w:rPr>
        <w:t> </w:t>
      </w:r>
      <w:r w:rsidR="00535984" w:rsidRPr="008256C5">
        <w:rPr>
          <w:rFonts w:ascii="Arial" w:hAnsi="Arial" w:cs="Arial"/>
          <w:b/>
          <w:u w:val="single"/>
        </w:rPr>
        <w:t>concernant l’article 9</w:t>
      </w:r>
    </w:p>
    <w:p w14:paraId="17AC73EC" w14:textId="709F8E00" w:rsidR="0086095D" w:rsidRPr="008256C5" w:rsidRDefault="0086095D" w:rsidP="00991E53">
      <w:pPr>
        <w:jc w:val="both"/>
        <w:rPr>
          <w:rFonts w:ascii="Arial" w:hAnsi="Arial" w:cs="Arial"/>
        </w:rPr>
      </w:pPr>
      <w:r w:rsidRPr="008256C5">
        <w:rPr>
          <w:rFonts w:ascii="Arial" w:hAnsi="Arial" w:cs="Arial"/>
        </w:rPr>
        <w:t xml:space="preserve">L’article 9 du projet de règlement grand-ducal </w:t>
      </w:r>
      <w:r w:rsidR="00535984" w:rsidRPr="008256C5">
        <w:rPr>
          <w:rFonts w:ascii="Arial" w:hAnsi="Arial" w:cs="Arial"/>
        </w:rPr>
        <w:t xml:space="preserve">est remplacé par le libellé suivant </w:t>
      </w:r>
      <w:r w:rsidRPr="008256C5">
        <w:rPr>
          <w:rFonts w:ascii="Arial" w:hAnsi="Arial" w:cs="Arial"/>
        </w:rPr>
        <w:t xml:space="preserve">: </w:t>
      </w:r>
    </w:p>
    <w:p w14:paraId="318FE5D3" w14:textId="787099C1" w:rsidR="00480496" w:rsidRPr="008256C5" w:rsidRDefault="0086095D" w:rsidP="0086095D">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hAnsi="Arial" w:cs="Arial"/>
        </w:rPr>
        <w:t>« </w:t>
      </w:r>
      <w:r w:rsidRPr="008256C5">
        <w:rPr>
          <w:rFonts w:ascii="Arial" w:eastAsia="Times New Roman" w:hAnsi="Arial" w:cs="Arial"/>
          <w:b/>
          <w:bCs/>
          <w:color w:val="000000"/>
          <w:lang w:val="fr-FR" w:eastAsia="lb-LU"/>
        </w:rPr>
        <w:t>Art. 9.</w:t>
      </w:r>
    </w:p>
    <w:p w14:paraId="41540EE4" w14:textId="341786B1" w:rsidR="0086095D" w:rsidRPr="008256C5" w:rsidRDefault="0086095D" w:rsidP="00480496">
      <w:pPr>
        <w:shd w:val="clear" w:color="auto" w:fill="FFFFFF"/>
        <w:spacing w:before="240" w:after="85" w:line="240" w:lineRule="auto"/>
        <w:ind w:right="-46"/>
        <w:jc w:val="both"/>
        <w:rPr>
          <w:rFonts w:ascii="Arial" w:hAnsi="Arial" w:cs="Arial"/>
          <w:color w:val="231F20"/>
          <w:lang w:val="fr-FR"/>
        </w:rPr>
      </w:pPr>
      <w:bookmarkStart w:id="2" w:name="_Hlk145511609"/>
      <w:r w:rsidRPr="008256C5">
        <w:rPr>
          <w:rFonts w:ascii="Arial" w:hAnsi="Arial" w:cs="Arial"/>
          <w:color w:val="231F20"/>
          <w:lang w:val="fr-FR"/>
        </w:rPr>
        <w:t>Le</w:t>
      </w:r>
      <w:r w:rsidRPr="008256C5">
        <w:rPr>
          <w:rFonts w:ascii="Arial" w:hAnsi="Arial" w:cs="Arial"/>
          <w:color w:val="231F20"/>
          <w:spacing w:val="-12"/>
          <w:lang w:val="fr-FR"/>
        </w:rPr>
        <w:t xml:space="preserve"> </w:t>
      </w:r>
      <w:r w:rsidRPr="008256C5">
        <w:rPr>
          <w:rFonts w:ascii="Arial" w:hAnsi="Arial" w:cs="Arial"/>
          <w:color w:val="231F20"/>
          <w:lang w:val="fr-FR"/>
        </w:rPr>
        <w:t>présent</w:t>
      </w:r>
      <w:r w:rsidRPr="008256C5">
        <w:rPr>
          <w:rFonts w:ascii="Arial" w:hAnsi="Arial" w:cs="Arial"/>
          <w:color w:val="231F20"/>
          <w:spacing w:val="-11"/>
          <w:lang w:val="fr-FR"/>
        </w:rPr>
        <w:t xml:space="preserve"> </w:t>
      </w:r>
      <w:r w:rsidRPr="008256C5">
        <w:rPr>
          <w:rFonts w:ascii="Arial" w:hAnsi="Arial" w:cs="Arial"/>
          <w:color w:val="231F20"/>
          <w:lang w:val="fr-FR"/>
        </w:rPr>
        <w:t>règlement</w:t>
      </w:r>
      <w:r w:rsidRPr="008256C5">
        <w:rPr>
          <w:rFonts w:ascii="Arial" w:hAnsi="Arial" w:cs="Arial"/>
          <w:color w:val="231F20"/>
          <w:spacing w:val="-12"/>
          <w:lang w:val="fr-FR"/>
        </w:rPr>
        <w:t xml:space="preserve"> </w:t>
      </w:r>
      <w:r w:rsidR="00535984" w:rsidRPr="008256C5">
        <w:rPr>
          <w:rFonts w:ascii="Arial" w:hAnsi="Arial" w:cs="Arial"/>
          <w:color w:val="231F20"/>
          <w:lang w:val="fr-FR"/>
        </w:rPr>
        <w:t>produit ses effets</w:t>
      </w:r>
      <w:r w:rsidRPr="008256C5">
        <w:rPr>
          <w:rFonts w:ascii="Arial" w:hAnsi="Arial" w:cs="Arial"/>
          <w:color w:val="231F20"/>
          <w:spacing w:val="-12"/>
          <w:lang w:val="fr-FR"/>
        </w:rPr>
        <w:t xml:space="preserve"> </w:t>
      </w:r>
      <w:r w:rsidRPr="008256C5">
        <w:rPr>
          <w:rFonts w:ascii="Arial" w:hAnsi="Arial" w:cs="Arial"/>
          <w:color w:val="231F20"/>
          <w:lang w:val="fr-FR"/>
        </w:rPr>
        <w:t>à</w:t>
      </w:r>
      <w:r w:rsidRPr="008256C5">
        <w:rPr>
          <w:rFonts w:ascii="Arial" w:hAnsi="Arial" w:cs="Arial"/>
          <w:color w:val="231F20"/>
          <w:spacing w:val="-11"/>
          <w:lang w:val="fr-FR"/>
        </w:rPr>
        <w:t xml:space="preserve"> </w:t>
      </w:r>
      <w:r w:rsidRPr="008256C5">
        <w:rPr>
          <w:rFonts w:ascii="Arial" w:hAnsi="Arial" w:cs="Arial"/>
          <w:color w:val="231F20"/>
          <w:lang w:val="fr-FR"/>
        </w:rPr>
        <w:t>partir</w:t>
      </w:r>
      <w:r w:rsidRPr="008256C5">
        <w:rPr>
          <w:rFonts w:ascii="Arial" w:hAnsi="Arial" w:cs="Arial"/>
          <w:color w:val="231F20"/>
          <w:spacing w:val="-12"/>
          <w:lang w:val="fr-FR"/>
        </w:rPr>
        <w:t xml:space="preserve"> </w:t>
      </w:r>
      <w:r w:rsidRPr="008256C5">
        <w:rPr>
          <w:rFonts w:ascii="Arial" w:hAnsi="Arial" w:cs="Arial"/>
          <w:color w:val="231F20"/>
          <w:lang w:val="fr-FR"/>
        </w:rPr>
        <w:t>de la rentrée scolaire 2023/2024. </w:t>
      </w:r>
      <w:bookmarkEnd w:id="2"/>
      <w:r w:rsidRPr="008256C5">
        <w:rPr>
          <w:rFonts w:ascii="Arial" w:hAnsi="Arial" w:cs="Arial"/>
          <w:color w:val="231F20"/>
          <w:lang w:val="fr-FR"/>
        </w:rPr>
        <w:t>»</w:t>
      </w:r>
    </w:p>
    <w:p w14:paraId="5E8684C4" w14:textId="7F2FE0BF" w:rsidR="0086095D" w:rsidRPr="008256C5" w:rsidRDefault="0086095D" w:rsidP="00991E53">
      <w:pPr>
        <w:jc w:val="both"/>
        <w:rPr>
          <w:rFonts w:ascii="Arial" w:hAnsi="Arial" w:cs="Arial"/>
        </w:rPr>
      </w:pPr>
    </w:p>
    <w:p w14:paraId="7B62DC10" w14:textId="602BF80F" w:rsidR="0086095D" w:rsidRPr="008256C5" w:rsidRDefault="00480496" w:rsidP="00AA3A65">
      <w:pPr>
        <w:jc w:val="center"/>
        <w:rPr>
          <w:rFonts w:ascii="Arial" w:hAnsi="Arial" w:cs="Arial"/>
          <w:u w:val="single"/>
        </w:rPr>
      </w:pPr>
      <w:r w:rsidRPr="008256C5">
        <w:rPr>
          <w:rFonts w:ascii="Arial" w:hAnsi="Arial" w:cs="Arial"/>
          <w:u w:val="single"/>
        </w:rPr>
        <w:t>Commentaire </w:t>
      </w:r>
    </w:p>
    <w:p w14:paraId="739795DE" w14:textId="110BC114" w:rsidR="00480496" w:rsidRPr="008256C5" w:rsidRDefault="00B12CB6" w:rsidP="00991E53">
      <w:pPr>
        <w:jc w:val="both"/>
        <w:rPr>
          <w:rFonts w:ascii="Arial" w:hAnsi="Arial" w:cs="Arial"/>
        </w:rPr>
      </w:pPr>
      <w:r w:rsidRPr="008256C5">
        <w:rPr>
          <w:rFonts w:ascii="Arial" w:hAnsi="Arial" w:cs="Arial"/>
        </w:rPr>
        <w:t xml:space="preserve">Il est </w:t>
      </w:r>
      <w:r w:rsidR="0085537F" w:rsidRPr="008256C5">
        <w:rPr>
          <w:rFonts w:ascii="Arial" w:hAnsi="Arial" w:cs="Arial"/>
        </w:rPr>
        <w:t xml:space="preserve">prévu </w:t>
      </w:r>
      <w:r w:rsidRPr="008256C5">
        <w:rPr>
          <w:rFonts w:ascii="Arial" w:hAnsi="Arial" w:cs="Arial"/>
        </w:rPr>
        <w:t>de fixer l</w:t>
      </w:r>
      <w:r w:rsidR="0085537F" w:rsidRPr="008256C5">
        <w:rPr>
          <w:rFonts w:ascii="Arial" w:hAnsi="Arial" w:cs="Arial"/>
        </w:rPr>
        <w:t xml:space="preserve">’entrée en vigueur </w:t>
      </w:r>
      <w:r w:rsidRPr="008256C5">
        <w:rPr>
          <w:rFonts w:ascii="Arial" w:hAnsi="Arial" w:cs="Arial"/>
        </w:rPr>
        <w:t xml:space="preserve">du projet de règlement grand-ducal </w:t>
      </w:r>
      <w:r w:rsidR="003F366D" w:rsidRPr="008256C5">
        <w:rPr>
          <w:rFonts w:ascii="Arial" w:hAnsi="Arial" w:cs="Arial"/>
        </w:rPr>
        <w:t xml:space="preserve">à la rentrée scolaire 2023/2024 au lieu du 16 juillet 2023. </w:t>
      </w:r>
    </w:p>
    <w:p w14:paraId="5E213DBE" w14:textId="77777777" w:rsidR="000B1D90" w:rsidRPr="008256C5" w:rsidRDefault="000B1D90" w:rsidP="00991E53">
      <w:pPr>
        <w:jc w:val="both"/>
        <w:rPr>
          <w:rFonts w:ascii="Arial" w:hAnsi="Arial" w:cs="Arial"/>
        </w:rPr>
      </w:pPr>
    </w:p>
    <w:p w14:paraId="3CD1C0C8" w14:textId="05971556" w:rsidR="00AA794F" w:rsidRPr="008256C5" w:rsidRDefault="00AA794F" w:rsidP="00AA3A65">
      <w:pPr>
        <w:jc w:val="center"/>
        <w:rPr>
          <w:rFonts w:ascii="Arial" w:hAnsi="Arial" w:cs="Arial"/>
          <w:b/>
          <w:u w:val="single"/>
        </w:rPr>
      </w:pPr>
      <w:r w:rsidRPr="008256C5">
        <w:rPr>
          <w:rFonts w:ascii="Arial" w:hAnsi="Arial" w:cs="Arial"/>
          <w:b/>
          <w:u w:val="single"/>
        </w:rPr>
        <w:t>Amendement 4 </w:t>
      </w:r>
      <w:r w:rsidR="00FB15C5" w:rsidRPr="008256C5">
        <w:rPr>
          <w:rFonts w:ascii="Arial" w:hAnsi="Arial" w:cs="Arial"/>
          <w:b/>
          <w:u w:val="single"/>
        </w:rPr>
        <w:t>concernant l’annexe</w:t>
      </w:r>
    </w:p>
    <w:p w14:paraId="5B46F3E0" w14:textId="5EA5A431" w:rsidR="00FB15C5" w:rsidRPr="008256C5" w:rsidRDefault="00FB15C5" w:rsidP="00991E53">
      <w:pPr>
        <w:jc w:val="both"/>
        <w:rPr>
          <w:rFonts w:ascii="Arial" w:hAnsi="Arial" w:cs="Arial"/>
        </w:rPr>
      </w:pPr>
      <w:r w:rsidRPr="008256C5">
        <w:rPr>
          <w:rFonts w:ascii="Arial" w:hAnsi="Arial" w:cs="Arial"/>
        </w:rPr>
        <w:t>L’annexe</w:t>
      </w:r>
      <w:r w:rsidR="00AA794F" w:rsidRPr="008256C5">
        <w:rPr>
          <w:rFonts w:ascii="Arial" w:hAnsi="Arial" w:cs="Arial"/>
        </w:rPr>
        <w:t xml:space="preserve"> du projet de règlement grand-ducal est remplacé</w:t>
      </w:r>
      <w:r w:rsidRPr="008256C5">
        <w:rPr>
          <w:rFonts w:ascii="Arial" w:hAnsi="Arial" w:cs="Arial"/>
        </w:rPr>
        <w:t>e</w:t>
      </w:r>
      <w:r w:rsidR="00AA794F" w:rsidRPr="008256C5">
        <w:rPr>
          <w:rFonts w:ascii="Arial" w:hAnsi="Arial" w:cs="Arial"/>
        </w:rPr>
        <w:t xml:space="preserve"> </w:t>
      </w:r>
      <w:r w:rsidR="00E24AEE" w:rsidRPr="008256C5">
        <w:rPr>
          <w:rFonts w:ascii="Arial" w:hAnsi="Arial" w:cs="Arial"/>
        </w:rPr>
        <w:t xml:space="preserve">par </w:t>
      </w:r>
      <w:r w:rsidRPr="008256C5">
        <w:rPr>
          <w:rFonts w:ascii="Arial" w:hAnsi="Arial" w:cs="Arial"/>
        </w:rPr>
        <w:t>l’annexe suivante :</w:t>
      </w:r>
    </w:p>
    <w:p w14:paraId="255F3FBE" w14:textId="77777777" w:rsidR="008256C5" w:rsidRDefault="008256C5" w:rsidP="008256C5">
      <w:pPr>
        <w:jc w:val="center"/>
        <w:rPr>
          <w:rStyle w:val="markedcontent"/>
          <w:rFonts w:ascii="Arial" w:hAnsi="Arial" w:cs="Arial"/>
          <w:sz w:val="20"/>
          <w:szCs w:val="20"/>
        </w:rPr>
      </w:pPr>
    </w:p>
    <w:p w14:paraId="3FFC9244" w14:textId="77777777" w:rsidR="008256C5" w:rsidRDefault="008256C5" w:rsidP="008256C5">
      <w:pPr>
        <w:jc w:val="center"/>
        <w:rPr>
          <w:rStyle w:val="markedcontent"/>
          <w:rFonts w:ascii="Arial" w:hAnsi="Arial" w:cs="Arial"/>
          <w:sz w:val="20"/>
          <w:szCs w:val="20"/>
        </w:rPr>
      </w:pPr>
    </w:p>
    <w:p w14:paraId="7EBE5E54" w14:textId="521D1006" w:rsidR="008256C5" w:rsidRPr="008256C5" w:rsidRDefault="008256C5" w:rsidP="008256C5">
      <w:pPr>
        <w:jc w:val="center"/>
        <w:rPr>
          <w:rStyle w:val="markedcontent"/>
          <w:rFonts w:ascii="Arial" w:hAnsi="Arial" w:cs="Arial"/>
          <w:sz w:val="20"/>
          <w:szCs w:val="20"/>
        </w:rPr>
      </w:pPr>
      <w:r w:rsidRPr="008256C5">
        <w:rPr>
          <w:rStyle w:val="markedcontent"/>
          <w:rFonts w:ascii="Arial" w:hAnsi="Arial" w:cs="Arial"/>
          <w:sz w:val="20"/>
          <w:szCs w:val="20"/>
        </w:rPr>
        <w:lastRenderedPageBreak/>
        <w:t>Annexe –</w:t>
      </w:r>
      <w:r w:rsidRPr="008256C5">
        <w:rPr>
          <w:rFonts w:ascii="Arial" w:hAnsi="Arial" w:cs="Arial"/>
          <w:sz w:val="20"/>
          <w:szCs w:val="20"/>
        </w:rPr>
        <w:br/>
      </w:r>
      <w:r w:rsidRPr="008256C5">
        <w:rPr>
          <w:rStyle w:val="markedcontent"/>
          <w:rFonts w:ascii="Arial" w:hAnsi="Arial" w:cs="Arial"/>
          <w:sz w:val="20"/>
          <w:szCs w:val="20"/>
        </w:rPr>
        <w:t>CONVENTION DE PRATIQUE PROFESSIONNELLE DANS LE CADRE DE LA FORMATION EN COURS D’EMPLOI DE ……………………………</w:t>
      </w:r>
      <w:r w:rsidRPr="008256C5">
        <w:rPr>
          <w:rFonts w:ascii="Arial" w:hAnsi="Arial" w:cs="Arial"/>
          <w:sz w:val="20"/>
          <w:szCs w:val="20"/>
        </w:rPr>
        <w:br/>
      </w:r>
    </w:p>
    <w:p w14:paraId="6835B9DC" w14:textId="77777777" w:rsidR="008256C5" w:rsidRPr="008256C5" w:rsidRDefault="008256C5" w:rsidP="008256C5">
      <w:pPr>
        <w:rPr>
          <w:rStyle w:val="markedcontent"/>
          <w:rFonts w:ascii="Arial" w:hAnsi="Arial" w:cs="Arial"/>
          <w:sz w:val="20"/>
          <w:szCs w:val="20"/>
        </w:rPr>
      </w:pPr>
      <w:r w:rsidRPr="008256C5">
        <w:rPr>
          <w:rStyle w:val="markedcontent"/>
          <w:rFonts w:ascii="Arial" w:hAnsi="Arial" w:cs="Arial"/>
          <w:sz w:val="20"/>
          <w:szCs w:val="20"/>
        </w:rPr>
        <w:t>Entre</w:t>
      </w:r>
    </w:p>
    <w:p w14:paraId="7028197E" w14:textId="77777777" w:rsidR="008256C5" w:rsidRPr="008256C5" w:rsidRDefault="008256C5" w:rsidP="008256C5">
      <w:pPr>
        <w:spacing w:after="0"/>
        <w:rPr>
          <w:rStyle w:val="markedcontent"/>
          <w:rFonts w:ascii="Arial" w:hAnsi="Arial" w:cs="Arial"/>
          <w:sz w:val="20"/>
          <w:szCs w:val="20"/>
        </w:rPr>
      </w:pPr>
      <w:r w:rsidRPr="008256C5">
        <w:rPr>
          <w:rFonts w:ascii="Arial" w:hAnsi="Arial" w:cs="Arial"/>
          <w:sz w:val="20"/>
          <w:szCs w:val="20"/>
        </w:rPr>
        <w:br/>
      </w:r>
      <w:r w:rsidRPr="008256C5">
        <w:rPr>
          <w:rStyle w:val="markedcontent"/>
          <w:rFonts w:ascii="Arial" w:hAnsi="Arial" w:cs="Arial"/>
          <w:sz w:val="20"/>
          <w:szCs w:val="20"/>
        </w:rPr>
        <w:t xml:space="preserve">1. Le Directeur à la formation professionnelle, ci-après « Directeur », </w:t>
      </w:r>
      <w:r w:rsidRPr="008256C5">
        <w:rPr>
          <w:rFonts w:ascii="Arial" w:hAnsi="Arial" w:cs="Arial"/>
          <w:sz w:val="20"/>
          <w:szCs w:val="20"/>
        </w:rPr>
        <w:br/>
      </w:r>
      <w:r w:rsidRPr="008256C5">
        <w:rPr>
          <w:rFonts w:ascii="Arial" w:hAnsi="Arial" w:cs="Arial"/>
          <w:sz w:val="20"/>
          <w:szCs w:val="20"/>
        </w:rPr>
        <w:br/>
      </w:r>
      <w:r w:rsidRPr="008256C5">
        <w:rPr>
          <w:rStyle w:val="markedcontent"/>
          <w:rFonts w:ascii="Arial" w:hAnsi="Arial" w:cs="Arial"/>
          <w:sz w:val="20"/>
          <w:szCs w:val="20"/>
        </w:rPr>
        <w:t xml:space="preserve">2. </w:t>
      </w:r>
      <w:proofErr w:type="gramStart"/>
      <w:r w:rsidRPr="008256C5">
        <w:rPr>
          <w:rStyle w:val="markedcontent"/>
          <w:rFonts w:ascii="Arial" w:hAnsi="Arial" w:cs="Arial"/>
          <w:sz w:val="20"/>
          <w:szCs w:val="20"/>
        </w:rPr>
        <w:t>l’établissement</w:t>
      </w:r>
      <w:proofErr w:type="gramEnd"/>
      <w:r w:rsidRPr="008256C5">
        <w:rPr>
          <w:rStyle w:val="markedcontent"/>
          <w:rFonts w:ascii="Arial" w:hAnsi="Arial" w:cs="Arial"/>
          <w:sz w:val="20"/>
          <w:szCs w:val="20"/>
        </w:rPr>
        <w:t xml:space="preserve"> de formation . . . . . . . . . . . . . . . . . . . . . . . . . . . . . . . . . . . . . . . . . . . …. . . . . .,</w:t>
      </w:r>
      <w:r w:rsidRPr="008256C5">
        <w:rPr>
          <w:rStyle w:val="markedcontent"/>
          <w:rFonts w:ascii="Arial" w:hAnsi="Arial" w:cs="Arial"/>
          <w:sz w:val="20"/>
          <w:szCs w:val="20"/>
        </w:rPr>
        <w:br/>
        <w:t xml:space="preserve">représenté par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 . .. . . . . . . . . . . . . . . . . . . . . . . . . . . . . . . . . . . . . . . . . . . . . . . . . . .,</w:t>
      </w:r>
      <w:r w:rsidRPr="008256C5">
        <w:rPr>
          <w:rStyle w:val="markedcontent"/>
          <w:rFonts w:ascii="Arial" w:hAnsi="Arial" w:cs="Arial"/>
          <w:sz w:val="20"/>
          <w:szCs w:val="20"/>
        </w:rPr>
        <w:br/>
      </w:r>
    </w:p>
    <w:p w14:paraId="4D66D82E" w14:textId="77777777" w:rsidR="008256C5" w:rsidRPr="008256C5" w:rsidRDefault="008256C5" w:rsidP="008256C5">
      <w:pPr>
        <w:spacing w:after="0"/>
        <w:rPr>
          <w:rStyle w:val="markedcontent"/>
          <w:rFonts w:ascii="Arial" w:hAnsi="Arial" w:cs="Arial"/>
          <w:sz w:val="20"/>
          <w:szCs w:val="20"/>
        </w:rPr>
      </w:pPr>
      <w:r w:rsidRPr="008256C5">
        <w:rPr>
          <w:rStyle w:val="markedcontent"/>
          <w:rFonts w:ascii="Arial" w:hAnsi="Arial" w:cs="Arial"/>
          <w:sz w:val="20"/>
          <w:szCs w:val="20"/>
        </w:rPr>
        <w:t>3. l’</w:t>
      </w:r>
      <w:r w:rsidRPr="008256C5">
        <w:rPr>
          <w:rFonts w:ascii="Arial" w:eastAsia="Times New Roman" w:hAnsi="Arial" w:cs="Arial"/>
          <w:color w:val="000000"/>
          <w:sz w:val="20"/>
          <w:szCs w:val="20"/>
          <w:lang w:eastAsia="lb-LU"/>
        </w:rPr>
        <w:t>organisme de formation</w:t>
      </w:r>
      <w:r w:rsidRPr="008256C5">
        <w:rPr>
          <w:rStyle w:val="markedcontent"/>
          <w:rFonts w:ascii="Arial" w:hAnsi="Arial" w:cs="Arial"/>
          <w:sz w:val="20"/>
          <w:szCs w:val="20"/>
        </w:rPr>
        <w:t>. . . . . . . . . . . . . . . . . . . . . . . . . . . . . . . . . . . . . . . . . . . . . . . . . . . . . . . . . .,</w:t>
      </w:r>
      <w:r w:rsidRPr="008256C5">
        <w:rPr>
          <w:rFonts w:ascii="Arial" w:hAnsi="Arial" w:cs="Arial"/>
          <w:sz w:val="20"/>
          <w:szCs w:val="20"/>
        </w:rPr>
        <w:br/>
      </w:r>
      <w:r w:rsidRPr="008256C5">
        <w:rPr>
          <w:rStyle w:val="markedcontent"/>
          <w:rFonts w:ascii="Arial" w:hAnsi="Arial" w:cs="Arial"/>
          <w:sz w:val="20"/>
          <w:szCs w:val="20"/>
        </w:rPr>
        <w:t xml:space="preserve">représentée par . . . . . . . . . . . . . . . . . . . . . . . . . . . . . . . . . . . . . . . . . . . . . . . . . . .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w:t>
      </w:r>
    </w:p>
    <w:p w14:paraId="7D803BA4" w14:textId="77777777" w:rsidR="008256C5" w:rsidRPr="008256C5" w:rsidRDefault="008256C5" w:rsidP="008256C5">
      <w:pPr>
        <w:spacing w:after="0"/>
        <w:rPr>
          <w:rFonts w:ascii="Arial" w:hAnsi="Arial" w:cs="Arial"/>
          <w:sz w:val="20"/>
          <w:szCs w:val="20"/>
        </w:rPr>
      </w:pPr>
      <w:r w:rsidRPr="008256C5">
        <w:rPr>
          <w:rFonts w:ascii="Arial" w:hAnsi="Arial" w:cs="Arial"/>
          <w:sz w:val="20"/>
          <w:szCs w:val="20"/>
        </w:rPr>
        <w:br/>
      </w:r>
      <w:r w:rsidRPr="008256C5">
        <w:rPr>
          <w:rStyle w:val="markedcontent"/>
          <w:rFonts w:ascii="Arial" w:hAnsi="Arial" w:cs="Arial"/>
          <w:sz w:val="20"/>
          <w:szCs w:val="20"/>
        </w:rPr>
        <w:t xml:space="preserve">4. l’apprenant . . . . . . . . . . . . . . . . . . . . . . . . . . . . . . . . . . . . . . .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  . .  . . … . . . . . . . . </w:t>
      </w:r>
    </w:p>
    <w:p w14:paraId="3B7D081A" w14:textId="77777777" w:rsidR="008256C5" w:rsidRPr="008256C5" w:rsidRDefault="008256C5" w:rsidP="008256C5">
      <w:pPr>
        <w:spacing w:after="0"/>
        <w:rPr>
          <w:rStyle w:val="markedcontent"/>
          <w:rFonts w:ascii="Arial" w:hAnsi="Arial" w:cs="Arial"/>
          <w:sz w:val="20"/>
          <w:szCs w:val="20"/>
        </w:rPr>
      </w:pPr>
      <w:r w:rsidRPr="008256C5">
        <w:rPr>
          <w:rStyle w:val="markedcontent"/>
          <w:rFonts w:ascii="Arial" w:hAnsi="Arial" w:cs="Arial"/>
          <w:sz w:val="20"/>
          <w:szCs w:val="20"/>
        </w:rPr>
        <w:t xml:space="preserve"> </w:t>
      </w:r>
      <w:r w:rsidRPr="008256C5">
        <w:rPr>
          <w:rFonts w:ascii="Arial" w:hAnsi="Arial" w:cs="Arial"/>
          <w:sz w:val="20"/>
          <w:szCs w:val="20"/>
        </w:rPr>
        <w:br/>
      </w:r>
      <w:proofErr w:type="gramStart"/>
      <w:r w:rsidRPr="008256C5">
        <w:rPr>
          <w:rStyle w:val="markedcontent"/>
          <w:rFonts w:ascii="Arial" w:hAnsi="Arial" w:cs="Arial"/>
          <w:sz w:val="20"/>
          <w:szCs w:val="20"/>
        </w:rPr>
        <w:t>ci</w:t>
      </w:r>
      <w:proofErr w:type="gramEnd"/>
      <w:r w:rsidRPr="008256C5">
        <w:rPr>
          <w:rStyle w:val="markedcontent"/>
          <w:rFonts w:ascii="Arial" w:hAnsi="Arial" w:cs="Arial"/>
          <w:sz w:val="20"/>
          <w:szCs w:val="20"/>
        </w:rPr>
        <w:t xml:space="preserve">-après les parties, </w:t>
      </w:r>
    </w:p>
    <w:p w14:paraId="46AC9B4C" w14:textId="77777777" w:rsidR="008256C5" w:rsidRPr="008256C5" w:rsidRDefault="008256C5" w:rsidP="008256C5">
      <w:pPr>
        <w:spacing w:after="0"/>
        <w:rPr>
          <w:rStyle w:val="markedcontent"/>
          <w:rFonts w:ascii="Arial" w:hAnsi="Arial" w:cs="Arial"/>
          <w:sz w:val="20"/>
          <w:szCs w:val="20"/>
        </w:rPr>
      </w:pPr>
    </w:p>
    <w:p w14:paraId="66CE81E2" w14:textId="77777777" w:rsidR="008256C5" w:rsidRPr="008256C5" w:rsidRDefault="008256C5" w:rsidP="008256C5">
      <w:pPr>
        <w:spacing w:before="117" w:line="200" w:lineRule="exact"/>
        <w:ind w:left="-567" w:firstLine="567"/>
        <w:textAlignment w:val="baseline"/>
        <w:rPr>
          <w:rFonts w:ascii="Arial" w:eastAsia="Tahoma" w:hAnsi="Arial" w:cs="Arial"/>
          <w:b/>
          <w:color w:val="000000"/>
          <w:spacing w:val="-2"/>
          <w:sz w:val="20"/>
          <w:szCs w:val="20"/>
        </w:rPr>
      </w:pPr>
      <w:proofErr w:type="gramStart"/>
      <w:r w:rsidRPr="008256C5">
        <w:rPr>
          <w:rFonts w:ascii="Arial" w:hAnsi="Arial" w:cs="Arial"/>
          <w:sz w:val="20"/>
          <w:szCs w:val="20"/>
        </w:rPr>
        <w:t>il</w:t>
      </w:r>
      <w:proofErr w:type="gramEnd"/>
      <w:r w:rsidRPr="008256C5">
        <w:rPr>
          <w:rFonts w:ascii="Arial" w:hAnsi="Arial" w:cs="Arial"/>
          <w:sz w:val="20"/>
          <w:szCs w:val="20"/>
        </w:rPr>
        <w:t xml:space="preserve"> est convenu ce qui suit :</w:t>
      </w:r>
      <w:r w:rsidRPr="008256C5">
        <w:rPr>
          <w:rFonts w:ascii="Arial" w:hAnsi="Arial" w:cs="Arial"/>
          <w:sz w:val="20"/>
          <w:szCs w:val="20"/>
        </w:rPr>
        <w:br/>
      </w:r>
    </w:p>
    <w:p w14:paraId="1B599BB0" w14:textId="77777777" w:rsidR="008256C5" w:rsidRPr="008256C5" w:rsidRDefault="008256C5" w:rsidP="008256C5">
      <w:pPr>
        <w:spacing w:before="117" w:line="200" w:lineRule="exact"/>
        <w:textAlignment w:val="baseline"/>
        <w:rPr>
          <w:rFonts w:ascii="Arial" w:eastAsia="Tahoma" w:hAnsi="Arial" w:cs="Arial"/>
          <w:b/>
          <w:color w:val="000000"/>
          <w:spacing w:val="-2"/>
          <w:sz w:val="20"/>
          <w:szCs w:val="20"/>
        </w:rPr>
      </w:pPr>
      <w:r w:rsidRPr="008256C5">
        <w:rPr>
          <w:rFonts w:ascii="Arial" w:eastAsia="Tahoma" w:hAnsi="Arial" w:cs="Arial"/>
          <w:b/>
          <w:color w:val="000000"/>
          <w:spacing w:val="-2"/>
          <w:sz w:val="20"/>
          <w:szCs w:val="20"/>
        </w:rPr>
        <w:t xml:space="preserve">Art. 1. Date de début et durée de la convention </w:t>
      </w:r>
    </w:p>
    <w:p w14:paraId="57B66795" w14:textId="77777777" w:rsidR="008256C5" w:rsidRPr="008256C5" w:rsidRDefault="008256C5" w:rsidP="008256C5">
      <w:pPr>
        <w:spacing w:before="117" w:line="200" w:lineRule="exact"/>
        <w:textAlignment w:val="baseline"/>
        <w:rPr>
          <w:rFonts w:ascii="Arial" w:eastAsia="Tahoma" w:hAnsi="Arial" w:cs="Arial"/>
          <w:b/>
          <w:color w:val="000000"/>
          <w:spacing w:val="-2"/>
          <w:sz w:val="20"/>
          <w:szCs w:val="20"/>
        </w:rPr>
      </w:pPr>
      <w:r w:rsidRPr="008256C5">
        <w:rPr>
          <w:rFonts w:ascii="Arial" w:eastAsia="Tahoma" w:hAnsi="Arial" w:cs="Arial"/>
          <w:color w:val="000000"/>
          <w:sz w:val="20"/>
          <w:szCs w:val="20"/>
        </w:rPr>
        <w:t xml:space="preserve">(1) La convention prend effet le : </w:t>
      </w:r>
      <w:r w:rsidRPr="008256C5">
        <w:rPr>
          <w:rFonts w:ascii="Arial" w:eastAsia="Tahoma" w:hAnsi="Arial" w:cs="Arial"/>
          <w:color w:val="000000"/>
          <w:sz w:val="20"/>
          <w:szCs w:val="20"/>
        </w:rPr>
        <w:softHyphen/>
        <w:t xml:space="preserve">_____________________ </w:t>
      </w:r>
    </w:p>
    <w:p w14:paraId="0BB0A542" w14:textId="77777777" w:rsidR="008256C5" w:rsidRPr="008256C5" w:rsidRDefault="008256C5" w:rsidP="008256C5">
      <w:pPr>
        <w:tabs>
          <w:tab w:val="left" w:leader="underscore" w:pos="6946"/>
        </w:tabs>
        <w:spacing w:before="189" w:line="216" w:lineRule="exact"/>
        <w:ind w:right="-472"/>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(2) La durée de la convention est fixée à _____ ans sous réserve d’une éventuelle prorogation (cf. art. 7 infra).</w:t>
      </w:r>
    </w:p>
    <w:p w14:paraId="12C09E8F" w14:textId="77777777" w:rsidR="008256C5" w:rsidRPr="008256C5" w:rsidRDefault="008256C5"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En cas de réussite de la formation, la convention prend fin de plein droit et automatiquement à la date de notification de celle-ci.</w:t>
      </w:r>
    </w:p>
    <w:p w14:paraId="028F95AA" w14:textId="77777777" w:rsidR="008256C5" w:rsidRPr="008256C5" w:rsidRDefault="008256C5" w:rsidP="008256C5">
      <w:pPr>
        <w:spacing w:before="212" w:line="222" w:lineRule="exact"/>
        <w:ind w:right="216"/>
        <w:contextualSpacing/>
        <w:textAlignment w:val="baseline"/>
        <w:rPr>
          <w:rFonts w:ascii="Arial" w:eastAsia="Tahoma" w:hAnsi="Arial" w:cs="Arial"/>
          <w:color w:val="000000"/>
          <w:sz w:val="20"/>
          <w:szCs w:val="20"/>
        </w:rPr>
      </w:pPr>
    </w:p>
    <w:p w14:paraId="596D59B2"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2. Coopération entre les parties concernées</w:t>
      </w:r>
    </w:p>
    <w:p w14:paraId="5316F1AF"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3242A642" w14:textId="77777777" w:rsidR="008256C5" w:rsidRPr="008256C5" w:rsidRDefault="008256C5"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L’établissement de formation assume les volets théorique et technique de la formation professionnelle. </w:t>
      </w:r>
    </w:p>
    <w:p w14:paraId="41F10A18" w14:textId="77777777" w:rsidR="008256C5" w:rsidRPr="008256C5" w:rsidRDefault="008256C5"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w:t>
      </w:r>
      <w:r w:rsidRPr="008256C5">
        <w:rPr>
          <w:rFonts w:ascii="Arial" w:eastAsia="Times New Roman" w:hAnsi="Arial" w:cs="Arial"/>
          <w:color w:val="000000"/>
          <w:sz w:val="20"/>
          <w:szCs w:val="20"/>
          <w:lang w:eastAsia="lb-LU"/>
        </w:rPr>
        <w:t>organisme de formation</w:t>
      </w:r>
      <w:r w:rsidRPr="008256C5">
        <w:rPr>
          <w:rFonts w:ascii="Arial" w:eastAsia="Tahoma" w:hAnsi="Arial" w:cs="Arial"/>
          <w:color w:val="000000"/>
          <w:sz w:val="20"/>
          <w:szCs w:val="20"/>
        </w:rPr>
        <w:t xml:space="preserve"> met à disposition de l’apprenant une personne interne dûment qualifiée, ci-après « tuteur », qui l’accompagne pendant toute sa pratique professionnelle.</w:t>
      </w:r>
    </w:p>
    <w:p w14:paraId="571D0592"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0F6B9D7D"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3. Objectifs et modalités de formation</w:t>
      </w:r>
    </w:p>
    <w:p w14:paraId="2E858A05"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540CB1D7"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Les compétences à enseigner par l’établissement de formation et à développer par l’apprenant en milieu professionnel sont notamment regroupées sur le planning des compétences patronales, consultables sur le site </w:t>
      </w:r>
      <w:hyperlink r:id="rId7" w:history="1">
        <w:r w:rsidRPr="008256C5">
          <w:rPr>
            <w:rStyle w:val="Hyperlink"/>
            <w:rFonts w:ascii="Arial" w:eastAsia="Tahoma" w:hAnsi="Arial" w:cs="Arial"/>
            <w:sz w:val="20"/>
            <w:szCs w:val="20"/>
          </w:rPr>
          <w:t>https://portal.education.lu/Services</w:t>
        </w:r>
      </w:hyperlink>
      <w:r w:rsidRPr="008256C5">
        <w:rPr>
          <w:rFonts w:ascii="Arial" w:eastAsia="Tahoma" w:hAnsi="Arial" w:cs="Arial"/>
          <w:color w:val="000000"/>
          <w:sz w:val="20"/>
          <w:szCs w:val="20"/>
        </w:rPr>
        <w:t xml:space="preserve"> . </w:t>
      </w:r>
    </w:p>
    <w:p w14:paraId="060F5EA6"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L’organisation de la formation, notamment la répartition entre enseignement scolaire et enseignement en milieu professionnel, est définie annuellement par le règlement grand-ducal fixant les grilles horaires des formations aux métiers et professions qui sont organisées suivant les dispositions applicables à l’organisation de la formation professionnelle de base et de la formation professionnelle initiale de</w:t>
      </w:r>
      <w:r w:rsidRPr="008256C5">
        <w:rPr>
          <w:rFonts w:ascii="Arial" w:hAnsi="Arial" w:cs="Arial"/>
        </w:rPr>
        <w:t xml:space="preserve"> </w:t>
      </w:r>
      <w:r w:rsidRPr="008256C5">
        <w:rPr>
          <w:rFonts w:ascii="Arial" w:eastAsia="Tahoma" w:hAnsi="Arial" w:cs="Arial"/>
          <w:color w:val="000000"/>
          <w:sz w:val="20"/>
          <w:szCs w:val="20"/>
        </w:rPr>
        <w:t>l’année scolaire respective.</w:t>
      </w:r>
    </w:p>
    <w:p w14:paraId="16AEBC1B"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b/>
          <w:bCs/>
          <w:color w:val="000000"/>
          <w:sz w:val="20"/>
          <w:szCs w:val="20"/>
        </w:rPr>
      </w:pPr>
    </w:p>
    <w:p w14:paraId="48731B52"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 xml:space="preserve">Art. 4. Obligations de l’organisme de formation </w:t>
      </w:r>
    </w:p>
    <w:p w14:paraId="02EBE585"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2ED0D2CB"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L’organisme de formation s'engage :</w:t>
      </w:r>
    </w:p>
    <w:p w14:paraId="1C33876C" w14:textId="77777777" w:rsidR="008256C5" w:rsidRPr="008256C5" w:rsidRDefault="008256C5" w:rsidP="008256C5">
      <w:pPr>
        <w:pStyle w:val="ListParagraph"/>
        <w:tabs>
          <w:tab w:val="left" w:leader="underscore" w:pos="4711"/>
        </w:tabs>
        <w:spacing w:before="40"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 xml:space="preserve">1° à assurer l'éducation et la formation professionnelles de l'apprenant, conformément au programme de formation, arrêté par le ministre ayant la formation professionnelle dans ses attributions, ci-après « ministre » ; </w:t>
      </w:r>
    </w:p>
    <w:p w14:paraId="7FDF0443" w14:textId="77777777" w:rsidR="008256C5" w:rsidRPr="008256C5" w:rsidRDefault="008256C5" w:rsidP="008256C5">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2° à accorder à l'apprenant le temps nécessaire pour fréquenter régulièrement les cours à l'école et d'autres cours de perfectionnement et à surveiller cette fréquentation ;</w:t>
      </w:r>
    </w:p>
    <w:p w14:paraId="29B369DD" w14:textId="77777777" w:rsidR="008256C5" w:rsidRPr="008256C5" w:rsidRDefault="008256C5" w:rsidP="008256C5">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3° à vérifier la tenue régulière d'un carnet de liaison par l'apprenant et à signer les inscriptions y effectuées par ce dernier ;</w:t>
      </w:r>
    </w:p>
    <w:p w14:paraId="62F10FEF" w14:textId="77777777" w:rsidR="008256C5" w:rsidRPr="008256C5" w:rsidRDefault="008256C5" w:rsidP="008256C5">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4° à accorder à l'apprenant le temps libre nécessaire pour se présenter aux projets intégrés ;</w:t>
      </w:r>
    </w:p>
    <w:p w14:paraId="54FD3D0F" w14:textId="77777777" w:rsidR="008256C5" w:rsidRPr="008256C5" w:rsidRDefault="008256C5" w:rsidP="008256C5">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5° à évaluer, en concertation avec la personne de référence, les modules de formation pratique effectués au sein de l’organisme de formation, conformément au référentiel d'évaluation, endéans les délais indiqués.</w:t>
      </w:r>
    </w:p>
    <w:p w14:paraId="121C3E3F"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lastRenderedPageBreak/>
        <w:t>Tout manquement à un des points susmentionnés peut entraîner la résiliation de la convention à l’initiative du Directeur.</w:t>
      </w:r>
    </w:p>
    <w:p w14:paraId="608CA989" w14:textId="77777777" w:rsidR="008256C5" w:rsidRPr="008256C5" w:rsidRDefault="008256C5" w:rsidP="008256C5">
      <w:pPr>
        <w:tabs>
          <w:tab w:val="left" w:leader="underscore" w:pos="4711"/>
        </w:tabs>
        <w:spacing w:before="189" w:line="216" w:lineRule="exact"/>
        <w:ind w:left="-567" w:right="-567"/>
        <w:contextualSpacing/>
        <w:textAlignment w:val="baseline"/>
        <w:rPr>
          <w:rFonts w:ascii="Arial" w:eastAsia="Tahoma" w:hAnsi="Arial" w:cs="Arial"/>
          <w:color w:val="000000"/>
          <w:sz w:val="20"/>
          <w:szCs w:val="20"/>
        </w:rPr>
      </w:pPr>
    </w:p>
    <w:p w14:paraId="0F50E4E2"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 xml:space="preserve">Art. 5. Obligations de l'apprenant </w:t>
      </w:r>
    </w:p>
    <w:p w14:paraId="2D696C19"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4064C530"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L'apprenant s'engage vis-à-vis de l’organisme de formation :</w:t>
      </w:r>
    </w:p>
    <w:p w14:paraId="74ED8E90" w14:textId="77777777" w:rsidR="008256C5" w:rsidRPr="008256C5" w:rsidRDefault="008256C5" w:rsidP="008256C5">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fréquenter régulièrement les cours scolaires ;</w:t>
      </w:r>
    </w:p>
    <w:p w14:paraId="58831921" w14:textId="77777777" w:rsidR="008256C5" w:rsidRPr="008256C5" w:rsidRDefault="008256C5" w:rsidP="008256C5">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l’informer de ses absences à l'école ;</w:t>
      </w:r>
    </w:p>
    <w:p w14:paraId="3867F9B4" w14:textId="77777777" w:rsidR="008256C5" w:rsidRPr="008256C5" w:rsidRDefault="008256C5" w:rsidP="008256C5">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remplir soigneusement le carnet de liaison et à le soumettre régulièrement pour signature au tuteur;</w:t>
      </w:r>
    </w:p>
    <w:p w14:paraId="07E34BC1" w14:textId="77777777" w:rsidR="008256C5" w:rsidRPr="008256C5" w:rsidRDefault="008256C5" w:rsidP="008256C5">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participer aux projets intégrés intermédiaire et final prévus par la loi en vigueur.</w:t>
      </w:r>
    </w:p>
    <w:p w14:paraId="35DDEB07" w14:textId="77777777" w:rsidR="008256C5" w:rsidRPr="008256C5" w:rsidRDefault="008256C5" w:rsidP="008256C5">
      <w:pPr>
        <w:tabs>
          <w:tab w:val="left" w:leader="underscore" w:pos="4711"/>
        </w:tabs>
        <w:spacing w:before="40"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L'apprenant s'engage à respecter les consignes et les convocations de la personne de référence.</w:t>
      </w:r>
    </w:p>
    <w:p w14:paraId="1D8E4310"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Tout manquement à un des points susmentionnés peut entraîner la résiliation de la convention à l’initiative du Directeur.</w:t>
      </w:r>
    </w:p>
    <w:p w14:paraId="75AF7648"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67598E35"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6. Responsabilités particulières</w:t>
      </w:r>
    </w:p>
    <w:p w14:paraId="71B17060"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3F310D02"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Pendant les heures de formation au sein de l’établissement de formation, l’apprenant bénéficie de la couverture de l’assurance obligatoire contre les accidents, telle que définie par la loi modifiée du 1</w:t>
      </w:r>
      <w:r w:rsidRPr="008256C5">
        <w:rPr>
          <w:rFonts w:ascii="Arial" w:eastAsia="Tahoma" w:hAnsi="Arial" w:cs="Arial"/>
          <w:color w:val="000000"/>
          <w:sz w:val="20"/>
          <w:szCs w:val="20"/>
          <w:vertAlign w:val="superscript"/>
        </w:rPr>
        <w:t>er</w:t>
      </w:r>
      <w:r w:rsidRPr="008256C5">
        <w:rPr>
          <w:rFonts w:ascii="Arial" w:eastAsia="Tahoma" w:hAnsi="Arial" w:cs="Arial"/>
          <w:color w:val="000000"/>
          <w:sz w:val="20"/>
          <w:szCs w:val="20"/>
        </w:rPr>
        <w:t xml:space="preserve"> septembre 1988 relative à la responsabilité civile de l’État et des collectivités publiques, ainsi que par le règlement grand-ducal modifié du 17 décembre 2010 concernant l’assurance accident dans le cadre de l’enseignement précoce, préscolaire, scolaire et universitaire.</w:t>
      </w:r>
    </w:p>
    <w:p w14:paraId="57CCE290"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Pendant la pratique professionnelle, l’apprenant est soumis aux dispositions du contrat de travail qu’il a conclu avec l’organisme de formation, en sa qualité de salarié.</w:t>
      </w:r>
    </w:p>
    <w:p w14:paraId="6A1C8A2C"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p>
    <w:p w14:paraId="63EDAE59"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7. Prorogation de la convention</w:t>
      </w:r>
    </w:p>
    <w:p w14:paraId="3046698B"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184BD1D7"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La durée de la convention s’étend sur la durée normale de l'apprentissage. Une prorogation de ladite convention pour une durée maximale d'une année peut être accordée avec l'accord de l’employeur et se matérialise par la signature d’un avenant par les parties.</w:t>
      </w:r>
    </w:p>
    <w:p w14:paraId="2FBDDE80" w14:textId="77777777" w:rsidR="008256C5" w:rsidRPr="008256C5" w:rsidRDefault="008256C5" w:rsidP="008256C5">
      <w:pPr>
        <w:tabs>
          <w:tab w:val="left" w:leader="underscore" w:pos="4711"/>
        </w:tabs>
        <w:spacing w:before="189" w:line="216" w:lineRule="exact"/>
        <w:ind w:left="-567" w:right="-567"/>
        <w:contextualSpacing/>
        <w:textAlignment w:val="baseline"/>
        <w:rPr>
          <w:rFonts w:ascii="Arial" w:eastAsia="Tahoma" w:hAnsi="Arial" w:cs="Arial"/>
          <w:b/>
          <w:bCs/>
          <w:color w:val="000000"/>
          <w:sz w:val="20"/>
          <w:szCs w:val="20"/>
        </w:rPr>
      </w:pPr>
    </w:p>
    <w:p w14:paraId="220DB396"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b/>
          <w:bCs/>
          <w:color w:val="000000"/>
          <w:sz w:val="20"/>
          <w:szCs w:val="20"/>
        </w:rPr>
        <w:t>Art. 8. Cessation de la convention</w:t>
      </w:r>
      <w:r w:rsidRPr="008256C5">
        <w:rPr>
          <w:rFonts w:ascii="Arial" w:eastAsia="Tahoma" w:hAnsi="Arial" w:cs="Arial"/>
          <w:color w:val="000000"/>
          <w:sz w:val="20"/>
          <w:szCs w:val="20"/>
        </w:rPr>
        <w:t xml:space="preserve"> </w:t>
      </w:r>
      <w:r w:rsidRPr="008256C5">
        <w:rPr>
          <w:rFonts w:ascii="Arial" w:eastAsia="Tahoma" w:hAnsi="Arial" w:cs="Arial"/>
          <w:color w:val="000000"/>
          <w:sz w:val="20"/>
          <w:szCs w:val="20"/>
        </w:rPr>
        <w:br/>
      </w:r>
    </w:p>
    <w:p w14:paraId="02AF483B"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La convention prend fin pour l’un des motifs suivants : </w:t>
      </w:r>
    </w:p>
    <w:p w14:paraId="19729E88" w14:textId="77777777" w:rsidR="008256C5" w:rsidRPr="008256C5" w:rsidRDefault="008256C5" w:rsidP="008256C5">
      <w:pPr>
        <w:pStyle w:val="ListParagraph"/>
        <w:tabs>
          <w:tab w:val="left" w:leader="underscore" w:pos="4711"/>
        </w:tabs>
        <w:spacing w:before="40"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1° par la réussite à la formation en question ;</w:t>
      </w:r>
    </w:p>
    <w:p w14:paraId="5D38897E" w14:textId="77777777" w:rsidR="008256C5" w:rsidRPr="008256C5" w:rsidRDefault="008256C5" w:rsidP="008256C5">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2° par sa résiliation par l’une ou l’autre des parties signataires, notifiée avec un préavis d’un mois ;</w:t>
      </w:r>
    </w:p>
    <w:p w14:paraId="5CFF9F8E" w14:textId="77777777" w:rsidR="008256C5" w:rsidRPr="008256C5" w:rsidRDefault="008256C5" w:rsidP="008256C5">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3° si le contrat de travail est résilié ;</w:t>
      </w:r>
    </w:p>
    <w:p w14:paraId="5599034B" w14:textId="77777777" w:rsidR="008256C5" w:rsidRPr="008256C5" w:rsidRDefault="008256C5" w:rsidP="008256C5">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4° en cas de réorientation obligatoire de l’apprenant ;</w:t>
      </w:r>
    </w:p>
    <w:p w14:paraId="6A2045FC" w14:textId="77777777" w:rsidR="008256C5" w:rsidRPr="008256C5" w:rsidRDefault="008256C5" w:rsidP="008256C5">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5° si l'apprenant est écarté de la formation ;</w:t>
      </w:r>
    </w:p>
    <w:p w14:paraId="7329CA68" w14:textId="77777777" w:rsidR="008256C5" w:rsidRPr="008256C5" w:rsidRDefault="008256C5" w:rsidP="008256C5">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6° en cas de non-prorogation.</w:t>
      </w:r>
    </w:p>
    <w:p w14:paraId="2546ED45"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p>
    <w:p w14:paraId="2D0942B7"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9. Données personnelles</w:t>
      </w:r>
    </w:p>
    <w:p w14:paraId="5751275E"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highlight w:val="yellow"/>
        </w:rPr>
      </w:pPr>
    </w:p>
    <w:p w14:paraId="5F602686"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Dans le respect des règles relatives à la transmission et au traitement des données à caractère personnel, les parties s’engagent à traiter les données à caractère personnel conformément aux dispositions du règlement (UE) 2016/679 du Parlement européen et du Conseil du 27 avril 2016 relatif à la protection des personnes physiques à l’égard du traitement des données à caractère personnel et à la libre circulation de ces données (« RGPD ») et de la loi du 1</w:t>
      </w:r>
      <w:r w:rsidRPr="008256C5">
        <w:rPr>
          <w:rFonts w:ascii="Arial" w:eastAsia="Tahoma" w:hAnsi="Arial" w:cs="Arial"/>
          <w:color w:val="000000"/>
          <w:sz w:val="20"/>
          <w:szCs w:val="20"/>
          <w:vertAlign w:val="superscript"/>
        </w:rPr>
        <w:t>er</w:t>
      </w:r>
      <w:r w:rsidRPr="008256C5">
        <w:rPr>
          <w:rFonts w:ascii="Arial" w:eastAsia="Tahoma" w:hAnsi="Arial" w:cs="Arial"/>
          <w:color w:val="000000"/>
          <w:sz w:val="20"/>
          <w:szCs w:val="20"/>
        </w:rPr>
        <w:t xml:space="preserve"> août 2018 portant organisation de la Commission nationale pour la protection des données et du régime général sur la protection des données. </w:t>
      </w:r>
    </w:p>
    <w:p w14:paraId="06B2D9AB" w14:textId="77777777" w:rsidR="008256C5" w:rsidRPr="008256C5" w:rsidRDefault="008256C5" w:rsidP="008256C5">
      <w:pPr>
        <w:tabs>
          <w:tab w:val="left" w:leader="underscore" w:pos="4711"/>
        </w:tabs>
        <w:spacing w:before="189" w:line="216" w:lineRule="exact"/>
        <w:ind w:left="-567" w:right="-567"/>
        <w:contextualSpacing/>
        <w:jc w:val="both"/>
        <w:textAlignment w:val="baseline"/>
        <w:rPr>
          <w:rFonts w:ascii="Arial" w:eastAsia="Tahoma" w:hAnsi="Arial" w:cs="Arial"/>
          <w:color w:val="000000"/>
          <w:sz w:val="20"/>
          <w:szCs w:val="20"/>
        </w:rPr>
      </w:pPr>
    </w:p>
    <w:p w14:paraId="165539AF"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b/>
          <w:color w:val="000000"/>
          <w:sz w:val="20"/>
          <w:szCs w:val="20"/>
        </w:rPr>
      </w:pPr>
      <w:r w:rsidRPr="008256C5">
        <w:rPr>
          <w:rFonts w:ascii="Arial" w:eastAsia="Tahoma" w:hAnsi="Arial" w:cs="Arial"/>
          <w:b/>
          <w:color w:val="000000"/>
          <w:sz w:val="20"/>
          <w:szCs w:val="20"/>
        </w:rPr>
        <w:t>Art. 10. Litige</w:t>
      </w:r>
    </w:p>
    <w:p w14:paraId="5E92A9C4" w14:textId="77777777" w:rsidR="008256C5" w:rsidRPr="008256C5" w:rsidRDefault="008256C5" w:rsidP="008256C5">
      <w:pPr>
        <w:tabs>
          <w:tab w:val="left" w:leader="underscore" w:pos="4711"/>
        </w:tabs>
        <w:spacing w:before="189" w:line="216" w:lineRule="exact"/>
        <w:ind w:right="-567"/>
        <w:contextualSpacing/>
        <w:jc w:val="both"/>
        <w:textAlignment w:val="baseline"/>
        <w:rPr>
          <w:rFonts w:ascii="Arial" w:eastAsia="Tahoma" w:hAnsi="Arial" w:cs="Arial"/>
          <w:b/>
          <w:color w:val="000000"/>
          <w:sz w:val="20"/>
          <w:szCs w:val="20"/>
        </w:rPr>
      </w:pPr>
    </w:p>
    <w:p w14:paraId="3B87B113"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Cs/>
          <w:color w:val="000000"/>
          <w:sz w:val="20"/>
          <w:szCs w:val="20"/>
        </w:rPr>
      </w:pPr>
      <w:r w:rsidRPr="008256C5">
        <w:rPr>
          <w:rFonts w:ascii="Arial" w:eastAsia="Tahoma" w:hAnsi="Arial" w:cs="Arial"/>
          <w:bCs/>
          <w:color w:val="000000"/>
          <w:sz w:val="20"/>
          <w:szCs w:val="20"/>
        </w:rPr>
        <w:t>Tout litige découlant de ou en relation avec la présente convention sera soumis exclusivement aux juridictions luxembourgeoises s’il n’a pas pu être réglé préalablement à l’amiable.</w:t>
      </w:r>
    </w:p>
    <w:p w14:paraId="5FA0FCD1"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3E0FD2BD"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11. Formalités</w:t>
      </w:r>
    </w:p>
    <w:p w14:paraId="00147D52" w14:textId="77777777" w:rsidR="008256C5" w:rsidRPr="008256C5" w:rsidRDefault="008256C5" w:rsidP="008256C5">
      <w:pPr>
        <w:rPr>
          <w:rFonts w:ascii="Arial" w:eastAsia="Tahoma" w:hAnsi="Arial" w:cs="Arial"/>
          <w:color w:val="000000"/>
          <w:sz w:val="20"/>
          <w:szCs w:val="20"/>
        </w:rPr>
      </w:pPr>
    </w:p>
    <w:p w14:paraId="2D187268" w14:textId="77777777" w:rsidR="008256C5" w:rsidRPr="008256C5" w:rsidRDefault="008256C5" w:rsidP="008256C5">
      <w:pPr>
        <w:rPr>
          <w:rFonts w:ascii="Arial" w:eastAsia="Tahoma" w:hAnsi="Arial" w:cs="Arial"/>
          <w:color w:val="000000"/>
          <w:sz w:val="20"/>
          <w:szCs w:val="20"/>
        </w:rPr>
      </w:pPr>
      <w:r w:rsidRPr="008256C5">
        <w:rPr>
          <w:rFonts w:ascii="Arial" w:eastAsia="Tahoma" w:hAnsi="Arial" w:cs="Arial"/>
          <w:color w:val="000000"/>
          <w:sz w:val="20"/>
          <w:szCs w:val="20"/>
        </w:rPr>
        <w:t>La présente convention est établie en quadruple exemplaires.</w:t>
      </w:r>
    </w:p>
    <w:p w14:paraId="1DE9BB6E"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2AC81C31" w14:textId="77777777" w:rsidR="008256C5" w:rsidRPr="008256C5" w:rsidRDefault="008256C5" w:rsidP="008256C5">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color w:val="000000"/>
          <w:sz w:val="20"/>
          <w:szCs w:val="20"/>
        </w:rPr>
        <w:t>Chaque partie signataire reconnait avoir reçu un exemplaire original et l’avoir lu, compris et approuvé.</w:t>
      </w:r>
    </w:p>
    <w:p w14:paraId="59EE443D" w14:textId="77777777" w:rsidR="008256C5" w:rsidRPr="008256C5" w:rsidRDefault="008256C5" w:rsidP="008256C5">
      <w:pPr>
        <w:spacing w:before="236" w:line="192" w:lineRule="exact"/>
        <w:ind w:left="-567"/>
        <w:textAlignment w:val="baseline"/>
        <w:rPr>
          <w:rFonts w:ascii="Arial" w:eastAsia="Tahoma" w:hAnsi="Arial" w:cs="Arial"/>
          <w:color w:val="000000"/>
          <w:spacing w:val="6"/>
          <w:sz w:val="20"/>
          <w:szCs w:val="20"/>
        </w:rPr>
      </w:pPr>
    </w:p>
    <w:p w14:paraId="24BCBA18" w14:textId="77777777" w:rsidR="008256C5" w:rsidRPr="008256C5" w:rsidRDefault="008256C5" w:rsidP="008256C5">
      <w:pPr>
        <w:spacing w:before="236" w:line="192" w:lineRule="exact"/>
        <w:ind w:left="-567"/>
        <w:textAlignment w:val="baseline"/>
        <w:rPr>
          <w:rFonts w:ascii="Arial" w:eastAsia="Tahoma" w:hAnsi="Arial" w:cs="Arial"/>
          <w:color w:val="000000"/>
          <w:spacing w:val="6"/>
          <w:sz w:val="20"/>
          <w:szCs w:val="20"/>
        </w:rPr>
      </w:pP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8256C5" w:rsidRPr="008256C5" w14:paraId="0F27695B" w14:textId="77777777" w:rsidTr="00397FBE">
        <w:tc>
          <w:tcPr>
            <w:tcW w:w="4962" w:type="dxa"/>
          </w:tcPr>
          <w:p w14:paraId="773BEDB4" w14:textId="77777777" w:rsidR="008256C5" w:rsidRPr="008256C5" w:rsidRDefault="008256C5" w:rsidP="00397FBE">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511AFB11" w14:textId="77777777" w:rsidR="008256C5" w:rsidRPr="008256C5" w:rsidRDefault="008256C5" w:rsidP="00397FBE">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131E8B94" w14:textId="77777777" w:rsidR="008256C5" w:rsidRPr="008256C5" w:rsidRDefault="008256C5" w:rsidP="00397FBE">
            <w:pPr>
              <w:spacing w:before="236" w:line="192" w:lineRule="exact"/>
              <w:jc w:val="center"/>
              <w:textAlignment w:val="baseline"/>
              <w:rPr>
                <w:rFonts w:ascii="Arial" w:eastAsia="Tahoma" w:hAnsi="Arial" w:cs="Arial"/>
                <w:color w:val="000000"/>
              </w:rPr>
            </w:pPr>
          </w:p>
          <w:p w14:paraId="15DD5C6C"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682F62CA"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7CEDCB20"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Le Directeur à la formation professionnelle</w:t>
            </w:r>
          </w:p>
        </w:tc>
        <w:tc>
          <w:tcPr>
            <w:tcW w:w="4819" w:type="dxa"/>
          </w:tcPr>
          <w:p w14:paraId="49969278" w14:textId="77777777" w:rsidR="008256C5" w:rsidRPr="008256C5" w:rsidRDefault="008256C5" w:rsidP="00397FBE">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307DEB93" w14:textId="77777777" w:rsidR="008256C5" w:rsidRPr="008256C5" w:rsidRDefault="008256C5" w:rsidP="00397FBE">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69C3220B" w14:textId="77777777" w:rsidR="008256C5" w:rsidRPr="008256C5" w:rsidRDefault="008256C5" w:rsidP="00397FBE">
            <w:pPr>
              <w:spacing w:before="236" w:line="192" w:lineRule="exact"/>
              <w:jc w:val="center"/>
              <w:textAlignment w:val="baseline"/>
              <w:rPr>
                <w:rFonts w:ascii="Arial" w:eastAsia="Tahoma" w:hAnsi="Arial" w:cs="Arial"/>
                <w:color w:val="000000"/>
              </w:rPr>
            </w:pPr>
          </w:p>
          <w:p w14:paraId="7DFDF04F"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11F9119F"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1B25AB40"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Pour l’établissement de formation</w:t>
            </w:r>
          </w:p>
        </w:tc>
      </w:tr>
      <w:tr w:rsidR="008256C5" w:rsidRPr="008256C5" w14:paraId="385C0B38" w14:textId="77777777" w:rsidTr="00397FBE">
        <w:tc>
          <w:tcPr>
            <w:tcW w:w="4962" w:type="dxa"/>
          </w:tcPr>
          <w:p w14:paraId="760176E3" w14:textId="77777777" w:rsidR="008256C5" w:rsidRPr="008256C5" w:rsidRDefault="008256C5" w:rsidP="00397FBE">
            <w:pPr>
              <w:spacing w:before="236" w:line="192" w:lineRule="exact"/>
              <w:textAlignment w:val="baseline"/>
              <w:rPr>
                <w:rFonts w:ascii="Arial" w:eastAsia="Tahoma" w:hAnsi="Arial" w:cs="Arial"/>
                <w:color w:val="000000"/>
                <w:spacing w:val="6"/>
              </w:rPr>
            </w:pPr>
          </w:p>
        </w:tc>
        <w:tc>
          <w:tcPr>
            <w:tcW w:w="4819" w:type="dxa"/>
          </w:tcPr>
          <w:p w14:paraId="313AD076" w14:textId="77777777" w:rsidR="008256C5" w:rsidRPr="008256C5" w:rsidRDefault="008256C5" w:rsidP="00397FBE">
            <w:pPr>
              <w:spacing w:before="236" w:line="192" w:lineRule="exact"/>
              <w:textAlignment w:val="baseline"/>
              <w:rPr>
                <w:rFonts w:ascii="Arial" w:eastAsia="Tahoma" w:hAnsi="Arial" w:cs="Arial"/>
                <w:color w:val="000000"/>
                <w:spacing w:val="6"/>
              </w:rPr>
            </w:pPr>
            <w:r w:rsidRPr="008256C5">
              <w:rPr>
                <w:rFonts w:ascii="Arial" w:eastAsia="Tahoma" w:hAnsi="Arial" w:cs="Arial"/>
                <w:color w:val="000000"/>
                <w:spacing w:val="6"/>
              </w:rPr>
              <w:t>Nom/Prénom :      ____________</w:t>
            </w:r>
          </w:p>
        </w:tc>
      </w:tr>
      <w:tr w:rsidR="008256C5" w:rsidRPr="008256C5" w14:paraId="6ACDBAA3" w14:textId="77777777" w:rsidTr="00397FBE">
        <w:tc>
          <w:tcPr>
            <w:tcW w:w="4962" w:type="dxa"/>
          </w:tcPr>
          <w:p w14:paraId="3E2740B4" w14:textId="77777777" w:rsidR="008256C5" w:rsidRPr="008256C5" w:rsidRDefault="008256C5" w:rsidP="00397FBE">
            <w:pPr>
              <w:spacing w:before="236" w:line="192" w:lineRule="exact"/>
              <w:textAlignment w:val="baseline"/>
              <w:rPr>
                <w:rFonts w:ascii="Arial" w:eastAsia="Tahoma" w:hAnsi="Arial" w:cs="Arial"/>
                <w:color w:val="000000"/>
                <w:spacing w:val="6"/>
              </w:rPr>
            </w:pPr>
          </w:p>
        </w:tc>
        <w:tc>
          <w:tcPr>
            <w:tcW w:w="4819" w:type="dxa"/>
          </w:tcPr>
          <w:p w14:paraId="02EA1FAC" w14:textId="77777777" w:rsidR="008256C5" w:rsidRPr="008256C5" w:rsidRDefault="008256C5" w:rsidP="00397FBE">
            <w:pPr>
              <w:spacing w:before="236" w:line="192" w:lineRule="exact"/>
              <w:textAlignment w:val="baseline"/>
              <w:rPr>
                <w:rFonts w:ascii="Arial" w:eastAsia="Tahoma" w:hAnsi="Arial" w:cs="Arial"/>
                <w:color w:val="000000"/>
                <w:spacing w:val="6"/>
              </w:rPr>
            </w:pPr>
            <w:r w:rsidRPr="008256C5">
              <w:rPr>
                <w:rFonts w:ascii="Arial" w:eastAsia="Tahoma" w:hAnsi="Arial" w:cs="Arial"/>
                <w:color w:val="000000"/>
                <w:spacing w:val="6"/>
              </w:rPr>
              <w:t>Fonction/Qualité : ____________</w:t>
            </w:r>
          </w:p>
        </w:tc>
      </w:tr>
      <w:tr w:rsidR="008256C5" w:rsidRPr="008256C5" w14:paraId="0BC8DE7F" w14:textId="77777777" w:rsidTr="00397FBE">
        <w:tc>
          <w:tcPr>
            <w:tcW w:w="4962" w:type="dxa"/>
          </w:tcPr>
          <w:p w14:paraId="717DDF0C" w14:textId="77777777" w:rsidR="008256C5" w:rsidRPr="008256C5" w:rsidRDefault="008256C5" w:rsidP="00397FBE">
            <w:pPr>
              <w:spacing w:before="236" w:line="192" w:lineRule="exact"/>
              <w:textAlignment w:val="baseline"/>
              <w:rPr>
                <w:rFonts w:ascii="Arial" w:eastAsia="Tahoma" w:hAnsi="Arial" w:cs="Arial"/>
                <w:color w:val="000000"/>
                <w:spacing w:val="6"/>
              </w:rPr>
            </w:pPr>
          </w:p>
        </w:tc>
        <w:tc>
          <w:tcPr>
            <w:tcW w:w="4819" w:type="dxa"/>
          </w:tcPr>
          <w:p w14:paraId="04E2CC6B" w14:textId="77777777" w:rsidR="008256C5" w:rsidRPr="008256C5" w:rsidRDefault="008256C5" w:rsidP="00397FBE">
            <w:pPr>
              <w:spacing w:before="236" w:line="192" w:lineRule="exact"/>
              <w:textAlignment w:val="baseline"/>
              <w:rPr>
                <w:rFonts w:ascii="Arial" w:eastAsia="Tahoma" w:hAnsi="Arial" w:cs="Arial"/>
                <w:color w:val="000000"/>
                <w:spacing w:val="6"/>
              </w:rPr>
            </w:pPr>
          </w:p>
        </w:tc>
      </w:tr>
    </w:tbl>
    <w:p w14:paraId="340C5566" w14:textId="77777777" w:rsidR="008256C5" w:rsidRPr="008256C5" w:rsidRDefault="008256C5" w:rsidP="008256C5">
      <w:pPr>
        <w:rPr>
          <w:rFonts w:ascii="Arial" w:eastAsia="Tahoma" w:hAnsi="Arial" w:cs="Arial"/>
          <w:sz w:val="20"/>
          <w:szCs w:val="20"/>
          <w:lang w:val="fr-CH"/>
        </w:rPr>
      </w:pP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8256C5" w:rsidRPr="008256C5" w14:paraId="4F915CFB" w14:textId="77777777" w:rsidTr="00397FBE">
        <w:tc>
          <w:tcPr>
            <w:tcW w:w="4820" w:type="dxa"/>
          </w:tcPr>
          <w:p w14:paraId="58350AC9" w14:textId="77777777" w:rsidR="008256C5" w:rsidRPr="008256C5" w:rsidRDefault="008256C5" w:rsidP="00397FBE">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05EBADF8" w14:textId="77777777" w:rsidR="008256C5" w:rsidRPr="008256C5" w:rsidRDefault="008256C5" w:rsidP="00397FBE">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3D7DBA9E"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1B6D09BB"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411B059A"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44B2C767"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Pour l’organisme de formation</w:t>
            </w:r>
          </w:p>
        </w:tc>
        <w:tc>
          <w:tcPr>
            <w:tcW w:w="4819" w:type="dxa"/>
          </w:tcPr>
          <w:p w14:paraId="199887D2" w14:textId="77777777" w:rsidR="008256C5" w:rsidRPr="008256C5" w:rsidRDefault="008256C5" w:rsidP="00397FBE">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0B9F4F1F" w14:textId="77777777" w:rsidR="008256C5" w:rsidRPr="008256C5" w:rsidRDefault="008256C5" w:rsidP="00397FBE">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79AB04D7"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30E5AF3B"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76803F79"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p>
          <w:p w14:paraId="31100B61" w14:textId="77777777" w:rsidR="008256C5" w:rsidRPr="008256C5" w:rsidRDefault="008256C5" w:rsidP="00397FBE">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L’apprenant</w:t>
            </w:r>
          </w:p>
        </w:tc>
      </w:tr>
      <w:tr w:rsidR="008256C5" w:rsidRPr="008256C5" w14:paraId="5EDA7833" w14:textId="77777777" w:rsidTr="00397FBE">
        <w:tc>
          <w:tcPr>
            <w:tcW w:w="4820" w:type="dxa"/>
          </w:tcPr>
          <w:p w14:paraId="16A8F3BC" w14:textId="77777777" w:rsidR="008256C5" w:rsidRPr="008256C5" w:rsidRDefault="008256C5" w:rsidP="00397FBE">
            <w:pPr>
              <w:spacing w:before="236" w:line="192" w:lineRule="exact"/>
              <w:textAlignment w:val="baseline"/>
              <w:rPr>
                <w:rFonts w:ascii="Arial" w:eastAsia="Tahoma" w:hAnsi="Arial" w:cs="Arial"/>
                <w:color w:val="000000"/>
                <w:spacing w:val="6"/>
              </w:rPr>
            </w:pPr>
          </w:p>
        </w:tc>
        <w:tc>
          <w:tcPr>
            <w:tcW w:w="4819" w:type="dxa"/>
          </w:tcPr>
          <w:p w14:paraId="6A9B3202" w14:textId="77777777" w:rsidR="008256C5" w:rsidRPr="008256C5" w:rsidRDefault="008256C5" w:rsidP="00397FBE">
            <w:pPr>
              <w:spacing w:before="236" w:line="192" w:lineRule="exact"/>
              <w:textAlignment w:val="baseline"/>
              <w:rPr>
                <w:rFonts w:ascii="Arial" w:eastAsia="Tahoma" w:hAnsi="Arial" w:cs="Arial"/>
                <w:color w:val="000000"/>
                <w:spacing w:val="6"/>
              </w:rPr>
            </w:pPr>
          </w:p>
        </w:tc>
      </w:tr>
    </w:tbl>
    <w:p w14:paraId="2FAE2948" w14:textId="3852E3D5" w:rsidR="00B12CB6" w:rsidRPr="008256C5" w:rsidRDefault="008256C5" w:rsidP="008256C5">
      <w:r>
        <w:br w:type="page"/>
      </w:r>
    </w:p>
    <w:p w14:paraId="0D2A10E7" w14:textId="6661209F" w:rsidR="00B12CB6" w:rsidRPr="008256C5" w:rsidRDefault="00B12CB6" w:rsidP="00AA3A65">
      <w:pPr>
        <w:jc w:val="center"/>
        <w:rPr>
          <w:rFonts w:ascii="Arial" w:hAnsi="Arial" w:cs="Arial"/>
          <w:u w:val="single"/>
        </w:rPr>
      </w:pPr>
      <w:r w:rsidRPr="008256C5">
        <w:rPr>
          <w:rFonts w:ascii="Arial" w:hAnsi="Arial" w:cs="Arial"/>
          <w:u w:val="single"/>
        </w:rPr>
        <w:lastRenderedPageBreak/>
        <w:t>Commentaire </w:t>
      </w:r>
    </w:p>
    <w:p w14:paraId="5C56FA0D" w14:textId="28588132" w:rsidR="00B12CB6" w:rsidRPr="008256C5" w:rsidRDefault="003D2883" w:rsidP="00991E53">
      <w:pPr>
        <w:jc w:val="both"/>
        <w:rPr>
          <w:rFonts w:ascii="Arial" w:hAnsi="Arial" w:cs="Arial"/>
        </w:rPr>
      </w:pPr>
      <w:r w:rsidRPr="008256C5">
        <w:rPr>
          <w:rFonts w:ascii="Arial" w:hAnsi="Arial" w:cs="Arial"/>
        </w:rPr>
        <w:t xml:space="preserve">Le modèle de la convention de pratique professionnelle </w:t>
      </w:r>
      <w:r w:rsidR="00993AE9" w:rsidRPr="008256C5">
        <w:rPr>
          <w:rFonts w:ascii="Arial" w:hAnsi="Arial" w:cs="Arial"/>
        </w:rPr>
        <w:t>est remplacé</w:t>
      </w:r>
      <w:r w:rsidRPr="008256C5">
        <w:rPr>
          <w:rFonts w:ascii="Arial" w:hAnsi="Arial" w:cs="Arial"/>
        </w:rPr>
        <w:t xml:space="preserve"> pour </w:t>
      </w:r>
      <w:r w:rsidR="0085537F" w:rsidRPr="008256C5">
        <w:rPr>
          <w:rFonts w:ascii="Arial" w:hAnsi="Arial" w:cs="Arial"/>
        </w:rPr>
        <w:t xml:space="preserve">être </w:t>
      </w:r>
      <w:r w:rsidR="00FB15C5" w:rsidRPr="008256C5">
        <w:rPr>
          <w:rFonts w:ascii="Arial" w:hAnsi="Arial" w:cs="Arial"/>
        </w:rPr>
        <w:t>conforme aux</w:t>
      </w:r>
      <w:r w:rsidR="0085537F" w:rsidRPr="008256C5">
        <w:rPr>
          <w:rFonts w:ascii="Arial" w:hAnsi="Arial" w:cs="Arial"/>
        </w:rPr>
        <w:t xml:space="preserve"> </w:t>
      </w:r>
      <w:r w:rsidR="00FB15C5" w:rsidRPr="008256C5">
        <w:rPr>
          <w:rFonts w:ascii="Arial" w:hAnsi="Arial" w:cs="Arial"/>
        </w:rPr>
        <w:t>modifications apportées par les amendements au</w:t>
      </w:r>
      <w:r w:rsidRPr="008256C5">
        <w:rPr>
          <w:rFonts w:ascii="Arial" w:hAnsi="Arial" w:cs="Arial"/>
        </w:rPr>
        <w:t xml:space="preserve"> projet de règlement grand-ducal</w:t>
      </w:r>
      <w:r w:rsidR="00FB15C5" w:rsidRPr="008256C5">
        <w:rPr>
          <w:rFonts w:ascii="Arial" w:hAnsi="Arial" w:cs="Arial"/>
        </w:rPr>
        <w:t xml:space="preserve"> initial</w:t>
      </w:r>
      <w:r w:rsidRPr="008256C5">
        <w:rPr>
          <w:rFonts w:ascii="Arial" w:hAnsi="Arial" w:cs="Arial"/>
        </w:rPr>
        <w:t>.</w:t>
      </w:r>
    </w:p>
    <w:p w14:paraId="07EAAEEA" w14:textId="5EB102E4" w:rsidR="004B432F" w:rsidRPr="008256C5" w:rsidRDefault="004B432F" w:rsidP="004B432F">
      <w:pPr>
        <w:jc w:val="center"/>
        <w:rPr>
          <w:rFonts w:ascii="Arial" w:hAnsi="Arial" w:cs="Arial"/>
          <w:b/>
          <w:u w:val="single"/>
        </w:rPr>
      </w:pPr>
      <w:r w:rsidRPr="008256C5">
        <w:rPr>
          <w:rFonts w:ascii="Arial" w:hAnsi="Arial" w:cs="Arial"/>
          <w:b/>
          <w:u w:val="single"/>
        </w:rPr>
        <w:t>Texte coordonné</w:t>
      </w:r>
    </w:p>
    <w:p w14:paraId="47C8CB41" w14:textId="5F556258" w:rsidR="004B432F" w:rsidRPr="008256C5" w:rsidRDefault="004B432F" w:rsidP="004B432F">
      <w:pPr>
        <w:jc w:val="center"/>
        <w:rPr>
          <w:rFonts w:ascii="Arial" w:hAnsi="Arial" w:cs="Arial"/>
          <w:b/>
        </w:rPr>
      </w:pPr>
      <w:r w:rsidRPr="008256C5">
        <w:rPr>
          <w:rFonts w:ascii="Arial" w:hAnsi="Arial" w:cs="Arial"/>
          <w:b/>
        </w:rPr>
        <w:t xml:space="preserve">Légende : Les amendements gouvernementaux </w:t>
      </w:r>
      <w:r w:rsidR="006759EF" w:rsidRPr="008256C5">
        <w:rPr>
          <w:rFonts w:ascii="Arial" w:hAnsi="Arial" w:cs="Arial"/>
          <w:b/>
        </w:rPr>
        <w:t xml:space="preserve">figurent </w:t>
      </w:r>
      <w:r w:rsidRPr="008256C5">
        <w:rPr>
          <w:rFonts w:ascii="Arial" w:hAnsi="Arial" w:cs="Arial"/>
          <w:b/>
        </w:rPr>
        <w:t>en caractère gras</w:t>
      </w:r>
      <w:r w:rsidR="006759EF" w:rsidRPr="008256C5">
        <w:rPr>
          <w:rFonts w:ascii="Arial" w:hAnsi="Arial" w:cs="Arial"/>
          <w:b/>
        </w:rPr>
        <w:t xml:space="preserve"> et soulignés</w:t>
      </w:r>
    </w:p>
    <w:p w14:paraId="12EA227F" w14:textId="3B3A1CE2" w:rsidR="000A4B2C" w:rsidRPr="008256C5" w:rsidRDefault="000A4B2C" w:rsidP="004B432F">
      <w:pPr>
        <w:jc w:val="center"/>
        <w:rPr>
          <w:rFonts w:ascii="Arial" w:hAnsi="Arial" w:cs="Arial"/>
          <w:b/>
        </w:rPr>
      </w:pPr>
    </w:p>
    <w:p w14:paraId="5B346713" w14:textId="77777777" w:rsidR="00835675" w:rsidRPr="008256C5" w:rsidRDefault="00835675" w:rsidP="00835675">
      <w:pPr>
        <w:pStyle w:val="ListParagraph"/>
        <w:numPr>
          <w:ilvl w:val="0"/>
          <w:numId w:val="1"/>
        </w:numPr>
        <w:shd w:val="clear" w:color="auto" w:fill="FFFFFF"/>
        <w:spacing w:after="85" w:line="240" w:lineRule="auto"/>
        <w:ind w:right="-46"/>
        <w:jc w:val="center"/>
        <w:outlineLvl w:val="1"/>
        <w:rPr>
          <w:rFonts w:ascii="Arial" w:eastAsia="Times New Roman" w:hAnsi="Arial" w:cs="Arial"/>
          <w:b/>
          <w:bCs/>
          <w:color w:val="000000"/>
          <w:kern w:val="36"/>
          <w:lang w:val="fr-FR" w:eastAsia="lb-LU"/>
        </w:rPr>
      </w:pPr>
      <w:r w:rsidRPr="008256C5">
        <w:rPr>
          <w:rFonts w:ascii="Arial" w:eastAsia="Times New Roman" w:hAnsi="Arial" w:cs="Arial"/>
          <w:b/>
          <w:bCs/>
          <w:color w:val="000000"/>
          <w:kern w:val="36"/>
          <w:lang w:val="fr-FR" w:eastAsia="lb-LU"/>
        </w:rPr>
        <w:t>Texte du règlement grand-ducal</w:t>
      </w:r>
    </w:p>
    <w:p w14:paraId="04631BDF"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b/>
          <w:bCs/>
          <w:color w:val="000000"/>
          <w:kern w:val="36"/>
          <w:sz w:val="22"/>
          <w:szCs w:val="22"/>
          <w:lang w:val="fr-FR"/>
        </w:rPr>
      </w:pPr>
    </w:p>
    <w:p w14:paraId="6930F6ED"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r w:rsidRPr="008256C5">
        <w:rPr>
          <w:rFonts w:ascii="Arial" w:hAnsi="Arial" w:cs="Arial"/>
          <w:sz w:val="22"/>
          <w:szCs w:val="22"/>
          <w:lang w:val="fr-FR"/>
        </w:rPr>
        <w:t>Nous Henri, Grand-Duc de Luxembourg, Duc de Nassau,</w:t>
      </w:r>
    </w:p>
    <w:p w14:paraId="167DD5CA"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p>
    <w:p w14:paraId="747F6B3D"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r w:rsidRPr="008256C5">
        <w:rPr>
          <w:rFonts w:ascii="Arial" w:hAnsi="Arial" w:cs="Arial"/>
          <w:sz w:val="22"/>
          <w:szCs w:val="22"/>
          <w:lang w:val="fr-FR"/>
        </w:rPr>
        <w:t>Vu la loi modifiée du 19 décembre 2008 portant réforme de la formation professionnelle, et notamment ses articles 7, 10, 33 et 42 ;</w:t>
      </w:r>
    </w:p>
    <w:p w14:paraId="57420097"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p>
    <w:p w14:paraId="1A1D7D65" w14:textId="64E74401" w:rsidR="00835675" w:rsidRPr="008256C5" w:rsidRDefault="004F641E" w:rsidP="00835675">
      <w:pPr>
        <w:pStyle w:val="BodyText"/>
        <w:ind w:left="0" w:right="-46"/>
        <w:jc w:val="both"/>
        <w:rPr>
          <w:rFonts w:cs="Arial"/>
          <w:sz w:val="22"/>
          <w:szCs w:val="22"/>
          <w:lang w:val="fr-FR"/>
        </w:rPr>
      </w:pPr>
      <w:r w:rsidRPr="008256C5">
        <w:rPr>
          <w:rFonts w:cs="Arial"/>
          <w:sz w:val="22"/>
          <w:szCs w:val="22"/>
          <w:lang w:val="fr-FR"/>
        </w:rPr>
        <w:t>Vu l’</w:t>
      </w:r>
      <w:r w:rsidR="00835675" w:rsidRPr="008256C5">
        <w:rPr>
          <w:rFonts w:cs="Arial"/>
          <w:sz w:val="22"/>
          <w:szCs w:val="22"/>
          <w:lang w:val="fr-FR"/>
        </w:rPr>
        <w:t>avis</w:t>
      </w:r>
      <w:r w:rsidRPr="008256C5">
        <w:rPr>
          <w:rFonts w:cs="Arial"/>
          <w:sz w:val="22"/>
          <w:szCs w:val="22"/>
          <w:lang w:val="fr-FR"/>
        </w:rPr>
        <w:t xml:space="preserve"> commun</w:t>
      </w:r>
      <w:r w:rsidR="00835675" w:rsidRPr="008256C5">
        <w:rPr>
          <w:rFonts w:cs="Arial"/>
          <w:sz w:val="22"/>
          <w:szCs w:val="22"/>
          <w:lang w:val="fr-FR"/>
        </w:rPr>
        <w:t xml:space="preserve"> de la Chambre d’agriculture, de la Chambre de commerce, de la Chambre des métiers et de la Chambre des salariés ayant été demandés ;</w:t>
      </w:r>
    </w:p>
    <w:p w14:paraId="78604BAD"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p>
    <w:p w14:paraId="214430B3"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shd w:val="clear" w:color="auto" w:fill="FFFFFF"/>
          <w:lang w:val="fr-FR"/>
        </w:rPr>
      </w:pPr>
      <w:r w:rsidRPr="008256C5">
        <w:rPr>
          <w:rFonts w:ascii="Arial" w:hAnsi="Arial" w:cs="Arial"/>
          <w:sz w:val="22"/>
          <w:szCs w:val="22"/>
          <w:shd w:val="clear" w:color="auto" w:fill="FFFFFF"/>
          <w:lang w:val="fr-FR"/>
        </w:rPr>
        <w:t>Vu l’article 1</w:t>
      </w:r>
      <w:r w:rsidRPr="008256C5">
        <w:rPr>
          <w:rFonts w:ascii="Arial" w:hAnsi="Arial" w:cs="Arial"/>
          <w:sz w:val="22"/>
          <w:szCs w:val="22"/>
          <w:shd w:val="clear" w:color="auto" w:fill="FFFFFF"/>
          <w:vertAlign w:val="superscript"/>
          <w:lang w:val="fr-FR"/>
        </w:rPr>
        <w:t>er</w:t>
      </w:r>
      <w:r w:rsidRPr="008256C5">
        <w:rPr>
          <w:rFonts w:ascii="Arial" w:hAnsi="Arial" w:cs="Arial"/>
          <w:sz w:val="22"/>
          <w:szCs w:val="22"/>
          <w:shd w:val="clear" w:color="auto" w:fill="FFFFFF"/>
          <w:lang w:val="fr-FR"/>
        </w:rPr>
        <w:t>, paragraphe 1</w:t>
      </w:r>
      <w:r w:rsidRPr="008256C5">
        <w:rPr>
          <w:rFonts w:ascii="Arial" w:hAnsi="Arial" w:cs="Arial"/>
          <w:sz w:val="22"/>
          <w:szCs w:val="22"/>
          <w:shd w:val="clear" w:color="auto" w:fill="FFFFFF"/>
          <w:vertAlign w:val="superscript"/>
          <w:lang w:val="fr-FR"/>
        </w:rPr>
        <w:t>er</w:t>
      </w:r>
      <w:r w:rsidRPr="008256C5">
        <w:rPr>
          <w:rFonts w:ascii="Arial" w:hAnsi="Arial" w:cs="Arial"/>
          <w:sz w:val="22"/>
          <w:szCs w:val="22"/>
          <w:shd w:val="clear" w:color="auto" w:fill="FFFFFF"/>
          <w:lang w:val="fr-FR"/>
        </w:rPr>
        <w:t>, de la loi modifiée du 16 juin 2017 sur l’organisation du Conseil d’État et considérant qu’il y a urgence ;</w:t>
      </w:r>
    </w:p>
    <w:p w14:paraId="500CF873" w14:textId="77777777" w:rsidR="00835675" w:rsidRPr="008256C5" w:rsidRDefault="00835675" w:rsidP="00835675">
      <w:pPr>
        <w:pStyle w:val="richtextp"/>
        <w:shd w:val="clear" w:color="auto" w:fill="FFFFFF"/>
        <w:spacing w:before="0" w:beforeAutospacing="0" w:after="0" w:afterAutospacing="0"/>
        <w:ind w:right="-46"/>
        <w:jc w:val="both"/>
        <w:rPr>
          <w:rFonts w:ascii="Arial" w:hAnsi="Arial" w:cs="Arial"/>
          <w:sz w:val="22"/>
          <w:szCs w:val="22"/>
          <w:lang w:val="fr-FR"/>
        </w:rPr>
      </w:pPr>
    </w:p>
    <w:p w14:paraId="1CA4412D" w14:textId="77777777" w:rsidR="00835675" w:rsidRPr="008256C5" w:rsidRDefault="00835675" w:rsidP="00835675">
      <w:pPr>
        <w:pStyle w:val="BodyText"/>
        <w:ind w:left="0" w:right="-46"/>
        <w:jc w:val="both"/>
        <w:rPr>
          <w:rFonts w:cs="Arial"/>
          <w:b/>
          <w:sz w:val="22"/>
          <w:szCs w:val="22"/>
          <w:lang w:val="fr-FR"/>
        </w:rPr>
      </w:pPr>
      <w:r w:rsidRPr="008256C5">
        <w:rPr>
          <w:rFonts w:cs="Arial"/>
          <w:sz w:val="22"/>
          <w:szCs w:val="22"/>
          <w:lang w:val="fr-FR"/>
        </w:rPr>
        <w:t>Sur le rapport du Ministre de l’Éducation nationale, de l’Enfance et de la Jeunesse, et après délibération du Gouvernement en conseil ;</w:t>
      </w:r>
    </w:p>
    <w:p w14:paraId="64651650" w14:textId="77777777" w:rsidR="00835675" w:rsidRPr="008256C5" w:rsidRDefault="00835675" w:rsidP="00835675">
      <w:pPr>
        <w:pStyle w:val="richtextp"/>
        <w:shd w:val="clear" w:color="auto" w:fill="FFFFFF"/>
        <w:ind w:right="-46"/>
        <w:jc w:val="center"/>
        <w:rPr>
          <w:rFonts w:ascii="Arial" w:hAnsi="Arial" w:cs="Arial"/>
          <w:i/>
          <w:iCs/>
          <w:sz w:val="22"/>
          <w:szCs w:val="22"/>
          <w:lang w:val="fr-FR"/>
        </w:rPr>
      </w:pPr>
      <w:r w:rsidRPr="008256C5">
        <w:rPr>
          <w:rFonts w:ascii="Arial" w:hAnsi="Arial" w:cs="Arial"/>
          <w:i/>
          <w:iCs/>
          <w:sz w:val="22"/>
          <w:szCs w:val="22"/>
          <w:lang w:val="fr-FR"/>
        </w:rPr>
        <w:t>Arrêtons :</w:t>
      </w:r>
    </w:p>
    <w:p w14:paraId="1515F965"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1</w:t>
      </w:r>
      <w:r w:rsidRPr="008256C5">
        <w:rPr>
          <w:rFonts w:ascii="Arial" w:eastAsia="Times New Roman" w:hAnsi="Arial" w:cs="Arial"/>
          <w:b/>
          <w:bCs/>
          <w:color w:val="000000"/>
          <w:vertAlign w:val="superscript"/>
          <w:lang w:val="fr-FR" w:eastAsia="lb-LU"/>
        </w:rPr>
        <w:t>er</w:t>
      </w:r>
      <w:r w:rsidRPr="008256C5">
        <w:rPr>
          <w:rFonts w:ascii="Arial" w:eastAsia="Times New Roman" w:hAnsi="Arial" w:cs="Arial"/>
          <w:b/>
          <w:bCs/>
          <w:color w:val="000000"/>
          <w:lang w:val="fr-FR" w:eastAsia="lb-LU"/>
        </w:rPr>
        <w:t>.</w:t>
      </w:r>
    </w:p>
    <w:p w14:paraId="070D549D"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Cs/>
          <w:color w:val="000000"/>
          <w:kern w:val="36"/>
          <w:lang w:val="fr-FR" w:eastAsia="lb-LU"/>
        </w:rPr>
      </w:pPr>
      <w:r w:rsidRPr="008256C5">
        <w:rPr>
          <w:rFonts w:ascii="Arial" w:eastAsia="Times New Roman" w:hAnsi="Arial" w:cs="Arial"/>
          <w:bCs/>
          <w:color w:val="000000"/>
          <w:lang w:val="fr-FR" w:eastAsia="lb-LU"/>
        </w:rPr>
        <w:t xml:space="preserve">Les métiers et les professions organisés sous forme de </w:t>
      </w:r>
      <w:r w:rsidRPr="008256C5">
        <w:rPr>
          <w:rFonts w:ascii="Arial" w:eastAsia="Times New Roman" w:hAnsi="Arial" w:cs="Arial"/>
          <w:bCs/>
          <w:color w:val="000000"/>
          <w:kern w:val="36"/>
          <w:lang w:val="fr-FR" w:eastAsia="lb-LU"/>
        </w:rPr>
        <w:t>formation professionnelle en cours d’emploi sont :</w:t>
      </w:r>
    </w:p>
    <w:p w14:paraId="2573B200" w14:textId="77777777" w:rsidR="00835675" w:rsidRPr="008256C5" w:rsidRDefault="00835675" w:rsidP="00835675">
      <w:pPr>
        <w:pStyle w:val="ListParagraph"/>
        <w:shd w:val="clear" w:color="auto" w:fill="FFFFFF"/>
        <w:spacing w:before="142" w:after="28" w:line="240" w:lineRule="auto"/>
        <w:ind w:right="-46"/>
        <w:jc w:val="both"/>
        <w:rPr>
          <w:rFonts w:ascii="Arial" w:hAnsi="Arial" w:cs="Arial"/>
          <w:lang w:val="fr-FR"/>
        </w:rPr>
      </w:pPr>
      <w:r w:rsidRPr="008256C5">
        <w:rPr>
          <w:rFonts w:ascii="Arial" w:eastAsia="Times New Roman" w:hAnsi="Arial" w:cs="Arial"/>
          <w:bCs/>
          <w:color w:val="000000"/>
          <w:kern w:val="36"/>
          <w:lang w:val="fr-FR" w:eastAsia="lb-LU"/>
        </w:rPr>
        <w:t>1° l’aide-soignant (menant au diplôme d’aptitude professionnelle) ;</w:t>
      </w:r>
    </w:p>
    <w:p w14:paraId="62806EDB" w14:textId="77777777" w:rsidR="00835675" w:rsidRPr="008256C5" w:rsidRDefault="00835675" w:rsidP="00835675">
      <w:pPr>
        <w:pStyle w:val="ListParagraph"/>
        <w:shd w:val="clear" w:color="auto" w:fill="FFFFFF"/>
        <w:spacing w:before="142" w:after="28" w:line="240" w:lineRule="auto"/>
        <w:ind w:left="709" w:right="1229"/>
        <w:jc w:val="both"/>
        <w:rPr>
          <w:rFonts w:ascii="Arial" w:hAnsi="Arial" w:cs="Arial"/>
          <w:lang w:val="fr-FR"/>
        </w:rPr>
      </w:pPr>
      <w:r w:rsidRPr="008256C5">
        <w:rPr>
          <w:rFonts w:ascii="Arial" w:eastAsia="Times New Roman" w:hAnsi="Arial" w:cs="Arial"/>
          <w:bCs/>
          <w:color w:val="000000"/>
          <w:lang w:val="fr-FR" w:eastAsia="lb-LU"/>
        </w:rPr>
        <w:t>2° l’assistant d’accompagnement au quotidien (menant au certificat de capacité professionnelle).</w:t>
      </w:r>
    </w:p>
    <w:p w14:paraId="7429C4FC"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2.</w:t>
      </w:r>
    </w:p>
    <w:p w14:paraId="0176FA4D" w14:textId="77777777" w:rsidR="00835675" w:rsidRPr="008256C5" w:rsidRDefault="00835675" w:rsidP="00835675">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 xml:space="preserve">Pour être admissible à l’une des formations professionnelles visées à l’article précédent, les conditions suivantes doivent être remplies : </w:t>
      </w:r>
    </w:p>
    <w:p w14:paraId="4C6D0E19"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1° être âgé de 18 ans au moins au 1</w:t>
      </w:r>
      <w:r w:rsidRPr="008256C5">
        <w:rPr>
          <w:rFonts w:ascii="Arial" w:eastAsia="Times New Roman" w:hAnsi="Arial" w:cs="Arial"/>
          <w:color w:val="000000"/>
          <w:vertAlign w:val="superscript"/>
          <w:lang w:val="fr-FR" w:eastAsia="lb-LU"/>
        </w:rPr>
        <w:t>er</w:t>
      </w:r>
      <w:r w:rsidRPr="008256C5">
        <w:rPr>
          <w:rFonts w:ascii="Arial" w:eastAsia="Times New Roman" w:hAnsi="Arial" w:cs="Arial"/>
          <w:color w:val="000000"/>
          <w:lang w:val="fr-FR" w:eastAsia="lb-LU"/>
        </w:rPr>
        <w:t xml:space="preserve"> septembre de l'année de l'inscription ;</w:t>
      </w:r>
    </w:p>
    <w:p w14:paraId="0EC2C2C8"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2° disposer d’un contrat de travail dans le secteur du métier concerné d’au moins 16 heures par semaine ;</w:t>
      </w:r>
    </w:p>
    <w:p w14:paraId="60B72E99"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3° disposer de l’accord écrit de l’employeur à suivre la formation visée ;</w:t>
      </w:r>
    </w:p>
    <w:p w14:paraId="6E838968"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4° ne plus être sous le régime scolaire initial ou plus sous contrat d'apprentissage en formation initiale depuis au moins 12 mois ;</w:t>
      </w:r>
    </w:p>
    <w:p w14:paraId="473B5537" w14:textId="77777777" w:rsidR="00835675" w:rsidRPr="008256C5" w:rsidRDefault="00835675" w:rsidP="00835675">
      <w:pPr>
        <w:pStyle w:val="ListParagraph"/>
        <w:shd w:val="clear" w:color="auto" w:fill="FFFFFF"/>
        <w:spacing w:after="0" w:line="240" w:lineRule="auto"/>
        <w:ind w:right="-46"/>
        <w:jc w:val="both"/>
        <w:rPr>
          <w:rFonts w:ascii="Arial" w:eastAsia="Times New Roman" w:hAnsi="Arial" w:cs="Arial"/>
          <w:b/>
          <w:bCs/>
          <w:color w:val="000000"/>
          <w:lang w:val="fr-FR" w:eastAsia="lb-LU"/>
        </w:rPr>
      </w:pPr>
      <w:r w:rsidRPr="008256C5">
        <w:rPr>
          <w:rFonts w:ascii="Arial" w:eastAsia="Times New Roman" w:hAnsi="Arial" w:cs="Arial"/>
          <w:color w:val="000000"/>
          <w:lang w:val="fr-FR" w:eastAsia="lb-LU"/>
        </w:rPr>
        <w:t>5° se prévaloir d'une affiliation au Centre commun de la sécurité sociale d'au moins 12 mois continus ou non et à titre d'au moins 16 heures par semaine.</w:t>
      </w:r>
    </w:p>
    <w:p w14:paraId="4A40F154" w14:textId="77777777" w:rsidR="00835675" w:rsidRPr="008256C5" w:rsidRDefault="00835675" w:rsidP="00835675">
      <w:pPr>
        <w:shd w:val="clear" w:color="auto" w:fill="FFFFFF"/>
        <w:spacing w:after="0" w:line="240" w:lineRule="auto"/>
        <w:ind w:right="-46"/>
        <w:jc w:val="both"/>
        <w:rPr>
          <w:rFonts w:ascii="Arial" w:eastAsia="Times New Roman" w:hAnsi="Arial" w:cs="Arial"/>
          <w:b/>
          <w:bCs/>
          <w:color w:val="000000"/>
          <w:lang w:val="fr-FR" w:eastAsia="lb-LU"/>
        </w:rPr>
      </w:pPr>
    </w:p>
    <w:p w14:paraId="3876EEE5" w14:textId="77777777" w:rsidR="00835675" w:rsidRPr="008256C5" w:rsidRDefault="00835675" w:rsidP="00835675">
      <w:pPr>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 xml:space="preserve">Sur demande écrite de la personne visée à l’alinéa précédent, le directeur à la formation professionnelle, ci-après « directeur », peut accorder une dérogation à la condition de l’affiliation au Centre commun de la sécurité sociale. </w:t>
      </w:r>
    </w:p>
    <w:p w14:paraId="45B796B1" w14:textId="77777777" w:rsidR="00835675" w:rsidRPr="008256C5" w:rsidRDefault="00835675" w:rsidP="00835675">
      <w:pPr>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Une dérogation à la période de carence de 12 mois prévue à l’alinéa 1</w:t>
      </w:r>
      <w:r w:rsidRPr="008256C5">
        <w:rPr>
          <w:rFonts w:ascii="Arial" w:eastAsia="Times New Roman" w:hAnsi="Arial" w:cs="Arial"/>
          <w:bCs/>
          <w:color w:val="000000"/>
          <w:vertAlign w:val="superscript"/>
          <w:lang w:val="fr-FR" w:eastAsia="lb-LU"/>
        </w:rPr>
        <w:t>er</w:t>
      </w:r>
      <w:r w:rsidRPr="008256C5">
        <w:rPr>
          <w:rFonts w:ascii="Arial" w:eastAsia="Times New Roman" w:hAnsi="Arial" w:cs="Arial"/>
          <w:bCs/>
          <w:color w:val="000000"/>
          <w:lang w:val="fr-FR" w:eastAsia="lb-LU"/>
        </w:rPr>
        <w:t xml:space="preserve"> du présent article est accordée par le directeur aux candidats détenteurs :</w:t>
      </w:r>
    </w:p>
    <w:p w14:paraId="2F1CD36D"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lastRenderedPageBreak/>
        <w:t xml:space="preserve">1° d’un CCP qui désirent acquérir un DAP dans la même spécialité ; </w:t>
      </w:r>
    </w:p>
    <w:p w14:paraId="7FE7CF3D"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2° d’un DAP qui désirent acquérir un DT dans la même spécialité ;</w:t>
      </w:r>
    </w:p>
    <w:p w14:paraId="7B0664C5" w14:textId="77777777" w:rsidR="00835675" w:rsidRPr="008256C5" w:rsidRDefault="00835675" w:rsidP="00835675">
      <w:pPr>
        <w:pStyle w:val="ListParagraph"/>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 xml:space="preserve">3° d’un CCP, DAP ou DT qui désirent acquérir un DAP ou un DT d’une qualification complémentaire. </w:t>
      </w:r>
    </w:p>
    <w:p w14:paraId="3F54E575" w14:textId="77777777" w:rsidR="00835675" w:rsidRPr="008256C5" w:rsidRDefault="00835675" w:rsidP="00835675">
      <w:pPr>
        <w:shd w:val="clear" w:color="auto" w:fill="FFFFFF"/>
        <w:spacing w:after="85"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Ces dérogations sont également applicables à tout diplôme et certificat assimilés au certificat de capacité professionnelle ou au diplôme d’aptitude professionnelle, tel que fixé aux articles 65 et 66, de la loi modifiée du 19 décembre 2008 portant réforme de la formation professionnelle.</w:t>
      </w:r>
      <w:r w:rsidRPr="008256C5">
        <w:rPr>
          <w:rFonts w:ascii="Arial" w:eastAsia="Times New Roman" w:hAnsi="Arial" w:cs="Arial"/>
          <w:bCs/>
          <w:color w:val="000000"/>
          <w:lang w:val="fr-FR" w:eastAsia="lb-LU"/>
        </w:rPr>
        <w:br/>
      </w:r>
      <w:r w:rsidRPr="008256C5">
        <w:rPr>
          <w:rFonts w:ascii="Arial" w:eastAsia="Times New Roman" w:hAnsi="Arial" w:cs="Arial"/>
          <w:bCs/>
          <w:color w:val="000000"/>
          <w:lang w:val="fr-FR" w:eastAsia="lb-LU"/>
        </w:rPr>
        <w:br/>
      </w:r>
      <w:r w:rsidRPr="008256C5">
        <w:rPr>
          <w:rFonts w:ascii="Arial" w:eastAsia="Times New Roman" w:hAnsi="Arial" w:cs="Arial"/>
          <w:b/>
          <w:bCs/>
          <w:color w:val="000000"/>
          <w:lang w:val="fr-FR" w:eastAsia="lb-LU"/>
        </w:rPr>
        <w:t>Art. 3.</w:t>
      </w:r>
    </w:p>
    <w:p w14:paraId="36F39824" w14:textId="77777777" w:rsidR="00835675" w:rsidRPr="008256C5" w:rsidRDefault="00835675" w:rsidP="00835675">
      <w:pPr>
        <w:pStyle w:val="richtextp"/>
        <w:ind w:right="-46"/>
        <w:jc w:val="both"/>
        <w:rPr>
          <w:rFonts w:ascii="Arial" w:hAnsi="Arial" w:cs="Arial"/>
          <w:sz w:val="22"/>
          <w:szCs w:val="22"/>
          <w:lang w:val="fr-FR"/>
        </w:rPr>
      </w:pPr>
      <w:r w:rsidRPr="008256C5">
        <w:rPr>
          <w:rFonts w:ascii="Arial" w:hAnsi="Arial" w:cs="Arial"/>
          <w:sz w:val="22"/>
          <w:szCs w:val="22"/>
          <w:lang w:val="fr-FR"/>
        </w:rPr>
        <w:t>Les conditions d'accès aux formations visées à l’article 1</w:t>
      </w:r>
      <w:r w:rsidRPr="008256C5">
        <w:rPr>
          <w:rFonts w:ascii="Arial" w:hAnsi="Arial" w:cs="Arial"/>
          <w:sz w:val="22"/>
          <w:szCs w:val="22"/>
          <w:vertAlign w:val="superscript"/>
          <w:lang w:val="fr-FR"/>
        </w:rPr>
        <w:t>er</w:t>
      </w:r>
      <w:r w:rsidRPr="008256C5">
        <w:rPr>
          <w:rFonts w:ascii="Arial" w:hAnsi="Arial" w:cs="Arial"/>
          <w:sz w:val="22"/>
          <w:szCs w:val="22"/>
          <w:lang w:val="fr-FR"/>
        </w:rPr>
        <w:t xml:space="preserve"> sont celles prévues aux articles 6 et 28, paragraphe 1, de la loi modifiée du 19 décembre 2008 portant réforme de la formation professionnelle ainsi qu’au règlement grand-ducal modifié du 14 juillet 2005 déterminant l’évaluation et la promotion des élèves de l’enseignement secondaire général et de l’enseignement secondaire classique.</w:t>
      </w:r>
    </w:p>
    <w:p w14:paraId="7CADD927" w14:textId="14B7CB90" w:rsidR="00835675" w:rsidRPr="008256C5" w:rsidRDefault="00835675" w:rsidP="004F641E">
      <w:pPr>
        <w:pStyle w:val="richtextp"/>
        <w:ind w:right="-46"/>
        <w:jc w:val="both"/>
        <w:rPr>
          <w:rFonts w:ascii="Arial" w:hAnsi="Arial" w:cs="Arial"/>
          <w:sz w:val="22"/>
          <w:szCs w:val="22"/>
          <w:lang w:val="fr-FR"/>
        </w:rPr>
      </w:pPr>
      <w:r w:rsidRPr="008256C5">
        <w:rPr>
          <w:rFonts w:ascii="Arial" w:hAnsi="Arial" w:cs="Arial"/>
          <w:sz w:val="22"/>
          <w:szCs w:val="22"/>
          <w:lang w:val="fr-FR"/>
        </w:rPr>
        <w:t>Le candidat qui veut être admis à une des formations visées à l’article 1</w:t>
      </w:r>
      <w:r w:rsidRPr="008256C5">
        <w:rPr>
          <w:rFonts w:ascii="Arial" w:hAnsi="Arial" w:cs="Arial"/>
          <w:sz w:val="22"/>
          <w:szCs w:val="22"/>
          <w:vertAlign w:val="superscript"/>
          <w:lang w:val="fr-FR"/>
        </w:rPr>
        <w:t>er</w:t>
      </w:r>
      <w:r w:rsidRPr="008256C5">
        <w:rPr>
          <w:rFonts w:ascii="Arial" w:hAnsi="Arial" w:cs="Arial"/>
          <w:sz w:val="22"/>
          <w:szCs w:val="22"/>
          <w:lang w:val="fr-FR"/>
        </w:rPr>
        <w:t xml:space="preserve"> sans faire preuve des qualifications scolaires prévues à l’alinéa précédent, respectivement sans disposer de l’équivalence scolaire délivrée par les ministères luxembourgeois compétents, doit se soumettre à un test d’aptitude linguistique et de calcul. </w:t>
      </w:r>
    </w:p>
    <w:p w14:paraId="3470B77D"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4.</w:t>
      </w:r>
    </w:p>
    <w:p w14:paraId="633BF5DF" w14:textId="77777777" w:rsidR="00835675" w:rsidRPr="008256C5" w:rsidRDefault="00835675" w:rsidP="00835675">
      <w:pPr>
        <w:shd w:val="clear" w:color="auto" w:fill="FFFFFF"/>
        <w:spacing w:after="85" w:line="240" w:lineRule="auto"/>
        <w:ind w:right="-46"/>
        <w:jc w:val="both"/>
        <w:rPr>
          <w:rFonts w:ascii="Arial" w:eastAsia="Times New Roman" w:hAnsi="Arial" w:cs="Arial"/>
          <w:color w:val="000000"/>
          <w:lang w:val="fr-FR" w:eastAsia="lb-LU"/>
        </w:rPr>
      </w:pPr>
    </w:p>
    <w:p w14:paraId="0E546673" w14:textId="77777777" w:rsidR="00835675" w:rsidRPr="008256C5" w:rsidRDefault="00835675" w:rsidP="00835675">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Le nombre de candidats pouvant être admis à une des formations visées à l’article 1</w:t>
      </w:r>
      <w:r w:rsidRPr="008256C5">
        <w:rPr>
          <w:rFonts w:ascii="Arial" w:eastAsia="Times New Roman" w:hAnsi="Arial" w:cs="Arial"/>
          <w:color w:val="000000"/>
          <w:vertAlign w:val="superscript"/>
          <w:lang w:val="fr-FR" w:eastAsia="lb-LU"/>
        </w:rPr>
        <w:t>er</w:t>
      </w:r>
      <w:r w:rsidRPr="008256C5">
        <w:rPr>
          <w:rFonts w:ascii="Arial" w:eastAsia="Times New Roman" w:hAnsi="Arial" w:cs="Arial"/>
          <w:color w:val="000000"/>
          <w:lang w:val="fr-FR" w:eastAsia="lb-LU"/>
        </w:rPr>
        <w:t xml:space="preserve"> est fixé annuellement par le ministre ayant la Formation professionnelle dans ses attributions, ci-après « ministre ».</w:t>
      </w:r>
    </w:p>
    <w:p w14:paraId="56EAF59C" w14:textId="77777777" w:rsidR="00835675" w:rsidRPr="008256C5" w:rsidRDefault="00835675" w:rsidP="00835675">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Si le nombre de candidats à l’admission dépasse le nombre de places disponibles, le directeur établit un classement des candidats sur base des critères suivants :</w:t>
      </w:r>
    </w:p>
    <w:p w14:paraId="0EDD457B" w14:textId="77777777" w:rsidR="00835675" w:rsidRPr="008256C5" w:rsidRDefault="00835675" w:rsidP="00835675">
      <w:pPr>
        <w:shd w:val="clear" w:color="auto" w:fill="FFFFFF"/>
        <w:spacing w:after="85" w:line="240" w:lineRule="auto"/>
        <w:ind w:right="-46" w:firstLine="720"/>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1° des performances scolaires antérieures ;</w:t>
      </w:r>
    </w:p>
    <w:p w14:paraId="59BF310F" w14:textId="77777777" w:rsidR="00835675" w:rsidRPr="008256C5" w:rsidRDefault="00835675" w:rsidP="00835675">
      <w:pPr>
        <w:shd w:val="clear" w:color="auto" w:fill="FFFFFF"/>
        <w:spacing w:after="85" w:line="240" w:lineRule="auto"/>
        <w:ind w:left="720" w:right="-46"/>
        <w:jc w:val="both"/>
        <w:rPr>
          <w:rFonts w:ascii="Arial" w:eastAsia="Times New Roman" w:hAnsi="Arial" w:cs="Arial"/>
          <w:i/>
          <w:color w:val="000000"/>
          <w:lang w:val="fr-FR" w:eastAsia="lb-LU"/>
        </w:rPr>
      </w:pPr>
      <w:r w:rsidRPr="008256C5">
        <w:rPr>
          <w:rFonts w:ascii="Arial" w:eastAsia="Times New Roman" w:hAnsi="Arial" w:cs="Arial"/>
          <w:color w:val="000000"/>
          <w:lang w:val="fr-FR" w:eastAsia="lb-LU"/>
        </w:rPr>
        <w:t>2° de l’expérience professionnelle du candidat dans des associations et institutions en relation avec la formation visée ;</w:t>
      </w:r>
    </w:p>
    <w:p w14:paraId="16CA0131" w14:textId="77777777" w:rsidR="00835675" w:rsidRPr="008256C5" w:rsidRDefault="00835675" w:rsidP="00835675">
      <w:pPr>
        <w:shd w:val="clear" w:color="auto" w:fill="FFFFFF"/>
        <w:spacing w:after="85" w:line="240" w:lineRule="auto"/>
        <w:ind w:left="720" w:right="-46"/>
        <w:jc w:val="both"/>
        <w:rPr>
          <w:rFonts w:ascii="Arial" w:eastAsia="Times New Roman" w:hAnsi="Arial" w:cs="Arial"/>
          <w:color w:val="000000"/>
          <w:lang w:val="fr-FR" w:eastAsia="lb-LU"/>
        </w:rPr>
      </w:pPr>
      <w:r w:rsidRPr="008256C5">
        <w:rPr>
          <w:rFonts w:ascii="Arial" w:eastAsia="Times New Roman" w:hAnsi="Arial" w:cs="Arial"/>
          <w:color w:val="000000"/>
          <w:lang w:val="fr-FR" w:eastAsia="lb-LU"/>
        </w:rPr>
        <w:t>3° d’une lettre de recommandation en lien avec l’expérience professionnelle antérieure ou une lettre de motivation.</w:t>
      </w:r>
    </w:p>
    <w:p w14:paraId="5E9C6820"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5.</w:t>
      </w:r>
    </w:p>
    <w:p w14:paraId="31537DBA" w14:textId="77777777" w:rsidR="00835675" w:rsidRPr="008256C5" w:rsidRDefault="00835675" w:rsidP="00835675">
      <w:pPr>
        <w:shd w:val="clear" w:color="auto" w:fill="FFFFFF"/>
        <w:spacing w:after="85" w:line="240" w:lineRule="auto"/>
        <w:ind w:right="-46"/>
        <w:jc w:val="both"/>
        <w:rPr>
          <w:rFonts w:ascii="Arial" w:eastAsia="Times New Roman" w:hAnsi="Arial" w:cs="Arial"/>
          <w:color w:val="000000"/>
          <w:lang w:val="fr-FR" w:eastAsia="lb-LU"/>
        </w:rPr>
      </w:pPr>
      <w:r w:rsidRPr="008256C5">
        <w:rPr>
          <w:rFonts w:ascii="Arial" w:eastAsia="Times New Roman" w:hAnsi="Arial" w:cs="Arial"/>
          <w:b/>
          <w:bCs/>
          <w:color w:val="000000"/>
          <w:lang w:val="fr-FR" w:eastAsia="lb-LU"/>
        </w:rPr>
        <w:br/>
      </w:r>
      <w:r w:rsidRPr="008256C5">
        <w:rPr>
          <w:rFonts w:ascii="Arial" w:eastAsia="Times New Roman" w:hAnsi="Arial" w:cs="Arial"/>
          <w:color w:val="000000"/>
          <w:lang w:val="fr-FR" w:eastAsia="lb-LU"/>
        </w:rPr>
        <w:t>Les formations visées à l’article 1</w:t>
      </w:r>
      <w:r w:rsidRPr="008256C5">
        <w:rPr>
          <w:rFonts w:ascii="Arial" w:eastAsia="Times New Roman" w:hAnsi="Arial" w:cs="Arial"/>
          <w:color w:val="000000"/>
          <w:vertAlign w:val="superscript"/>
          <w:lang w:val="fr-FR" w:eastAsia="lb-LU"/>
        </w:rPr>
        <w:t>er</w:t>
      </w:r>
      <w:r w:rsidRPr="008256C5">
        <w:rPr>
          <w:rFonts w:ascii="Arial" w:eastAsia="Times New Roman" w:hAnsi="Arial" w:cs="Arial"/>
          <w:color w:val="000000"/>
          <w:lang w:val="fr-FR" w:eastAsia="lb-LU"/>
        </w:rPr>
        <w:t xml:space="preserve"> sont dispensées suivant le système d’évaluation et de promotion prévu à la loi </w:t>
      </w:r>
      <w:r w:rsidRPr="008256C5">
        <w:rPr>
          <w:rFonts w:ascii="Arial" w:hAnsi="Arial" w:cs="Arial"/>
          <w:lang w:val="fr-FR"/>
        </w:rPr>
        <w:t>modifiée du 19 décembre 2008 portant réforme de la formation professionnelle</w:t>
      </w:r>
      <w:r w:rsidRPr="008256C5">
        <w:rPr>
          <w:rFonts w:ascii="Arial" w:eastAsia="Times New Roman" w:hAnsi="Arial" w:cs="Arial"/>
          <w:color w:val="000000"/>
          <w:lang w:val="fr-FR" w:eastAsia="lb-LU"/>
        </w:rPr>
        <w:t xml:space="preserve"> ainsi que les grilles horaires et les référentiels d’évaluation applicables à la formation professionnelle.</w:t>
      </w:r>
    </w:p>
    <w:p w14:paraId="6B0B03D6" w14:textId="79568F59"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6.</w:t>
      </w:r>
    </w:p>
    <w:p w14:paraId="53A463F2" w14:textId="77777777" w:rsidR="008256C5" w:rsidRPr="008256C5" w:rsidRDefault="008256C5" w:rsidP="008256C5">
      <w:pPr>
        <w:pStyle w:val="richtextp"/>
        <w:ind w:right="-46"/>
        <w:jc w:val="both"/>
        <w:rPr>
          <w:rFonts w:ascii="Arial" w:hAnsi="Arial" w:cs="Arial"/>
          <w:b/>
          <w:strike/>
          <w:sz w:val="22"/>
          <w:szCs w:val="22"/>
          <w:u w:val="single"/>
          <w:lang w:val="fr-FR"/>
        </w:rPr>
      </w:pPr>
      <w:r w:rsidRPr="008256C5">
        <w:rPr>
          <w:rFonts w:ascii="Arial" w:hAnsi="Arial" w:cs="Arial"/>
          <w:b/>
          <w:strike/>
          <w:sz w:val="22"/>
          <w:szCs w:val="22"/>
          <w:u w:val="single"/>
          <w:lang w:val="fr-FR"/>
        </w:rPr>
        <w:t xml:space="preserve">(1) Les formations professionnelles en cours d’emploi sont dispensées par les organismes énumérés à l’article 16 de la loi modifiée du 19 décembre 2008 portant réforme de la formation professionnelle, désignés ci-après « organismes de formation ». </w:t>
      </w:r>
    </w:p>
    <w:p w14:paraId="649B2469"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 xml:space="preserve">(2) La formation patronale a lieu dans les institutions du secteur concerné, ci-après « institutions ». </w:t>
      </w:r>
      <w:r w:rsidRPr="008256C5">
        <w:rPr>
          <w:rFonts w:ascii="Arial" w:hAnsi="Arial" w:cs="Arial"/>
          <w:b/>
          <w:strike/>
          <w:u w:val="single"/>
          <w:lang w:val="fr-FR"/>
        </w:rPr>
        <w:t xml:space="preserve">Les modalités de collaboration entre les organismes de formation et les différentes institutions sont définies dans les conventions d’apprentissage à conclure </w:t>
      </w:r>
      <w:r w:rsidRPr="008256C5">
        <w:rPr>
          <w:rFonts w:ascii="Arial" w:hAnsi="Arial" w:cs="Arial"/>
          <w:b/>
          <w:strike/>
          <w:u w:val="single"/>
          <w:lang w:val="fr-FR"/>
        </w:rPr>
        <w:lastRenderedPageBreak/>
        <w:t>entre le directeur, le représentant légal de l’institution concernée, le directeur ou le chargé de direction de l’organisme de formation concerné et l’apprenant.</w:t>
      </w:r>
    </w:p>
    <w:p w14:paraId="2ED0C6C2"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(3) La convention est conclue conformément au modèle figurant en annexe du présent règlement.</w:t>
      </w:r>
    </w:p>
    <w:p w14:paraId="1A65C88F"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 xml:space="preserve">(4) Tout au long de la formation patronale, l’apprenant inscrit en formation professionnelle en cours d’emploi est pris en charge par un tuteur et par un expert professionnel. </w:t>
      </w:r>
    </w:p>
    <w:p w14:paraId="4DCBE5BF"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 xml:space="preserve">Le tuteur est un membre du personnel enseignant de l’organisme de formation. Le tutorat est effectué individuellement ou en groupe. </w:t>
      </w:r>
    </w:p>
    <w:p w14:paraId="2239BB63"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 xml:space="preserve">L’expert professionnel est un membre du personnel de l’institution concernée et agréé par le directeur. </w:t>
      </w:r>
    </w:p>
    <w:p w14:paraId="1BD68721" w14:textId="77777777" w:rsidR="008256C5" w:rsidRPr="008256C5" w:rsidRDefault="008256C5" w:rsidP="008256C5">
      <w:pPr>
        <w:shd w:val="clear" w:color="auto" w:fill="FFFFFF"/>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L’expert professionnel a pour mission de guider et d’orienter l’apprenant pendant la pratique professionnelle. En concertation avec le tuteur, l’expert professionnel garantit l’application, en milieu professionnel, du programme de formation du module patronal.</w:t>
      </w:r>
    </w:p>
    <w:p w14:paraId="100ABF61" w14:textId="77777777" w:rsidR="008256C5" w:rsidRPr="008256C5" w:rsidRDefault="008256C5" w:rsidP="008256C5">
      <w:pPr>
        <w:spacing w:after="85" w:line="240" w:lineRule="auto"/>
        <w:ind w:right="-46"/>
        <w:jc w:val="both"/>
        <w:rPr>
          <w:rFonts w:ascii="Arial" w:eastAsia="Times New Roman" w:hAnsi="Arial" w:cs="Arial"/>
          <w:b/>
          <w:strike/>
          <w:color w:val="000000"/>
          <w:u w:val="single"/>
          <w:lang w:val="fr-FR" w:eastAsia="lb-LU"/>
        </w:rPr>
      </w:pPr>
      <w:r w:rsidRPr="008256C5">
        <w:rPr>
          <w:rFonts w:ascii="Arial" w:eastAsia="Times New Roman" w:hAnsi="Arial" w:cs="Arial"/>
          <w:b/>
          <w:strike/>
          <w:color w:val="000000"/>
          <w:u w:val="single"/>
          <w:lang w:val="fr-FR" w:eastAsia="lb-LU"/>
        </w:rPr>
        <w:t>Le tuteur, en concertation avec l’expert professionnel, évalue l’apprenant, conformément au référentiel d’évaluation du module patronal.</w:t>
      </w:r>
    </w:p>
    <w:p w14:paraId="6ACA9D34" w14:textId="77777777" w:rsidR="001C1F1E" w:rsidRPr="008256C5" w:rsidRDefault="001C1F1E" w:rsidP="00835675">
      <w:pPr>
        <w:shd w:val="clear" w:color="auto" w:fill="FFFFFF"/>
        <w:spacing w:before="142" w:after="28" w:line="240" w:lineRule="auto"/>
        <w:ind w:right="-46"/>
        <w:jc w:val="both"/>
        <w:rPr>
          <w:rFonts w:ascii="Arial" w:eastAsia="Times New Roman" w:hAnsi="Arial" w:cs="Arial"/>
          <w:b/>
          <w:bCs/>
          <w:color w:val="000000"/>
          <w:lang w:val="fr-FR" w:eastAsia="lb-LU"/>
        </w:rPr>
      </w:pPr>
    </w:p>
    <w:p w14:paraId="5DD6AD82" w14:textId="3BC60A15"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(1) Le volet scolaire des formations professionnelles en cours d’emploi est dispensé dans les lycées publics et privés, ainsi que dans les centres de formation publics et privés prévus à l’article 16 de la loi modifiée du 19 décembre 2008 portant réforme de la formation professionnelle, désignés ci-après « établissements de formation ». </w:t>
      </w:r>
    </w:p>
    <w:p w14:paraId="0FCB2B39" w14:textId="261412CC"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(2) La formation patronale a lieu dans les institutions du secteur concerné, ci-après « organismes de formation ». </w:t>
      </w:r>
    </w:p>
    <w:p w14:paraId="0045D8C4"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L’organisme de formation doit satisfaire aux dispositions des articles L.111-1, L.111-4 et L.111-5 du Code du travail.</w:t>
      </w:r>
    </w:p>
    <w:p w14:paraId="12998D61"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Les modalités de collaboration entre les établissements de formation et les différents organismes de formation sont définis dans des conventions de pratique professionnelle à conclure entre le directeur, le représentant légal de l’organisme de formation concerné, le directeur ou le chargé de direction de l’établissement de formation concerné et l’apprenant.</w:t>
      </w:r>
    </w:p>
    <w:p w14:paraId="27D1823B"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(3) La convention est conclue conformément au modèle figurant en annexe du présent règlement.</w:t>
      </w:r>
    </w:p>
    <w:p w14:paraId="2B7DD7ED"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(4) Tout au long de la formation patronale, l’apprenant inscrit en formation professionnelle en cours d’emploi est pris en charge par une personne de référence et un tuteur. </w:t>
      </w:r>
    </w:p>
    <w:p w14:paraId="15D15786"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La personne de référence est un membre du personnel enseignant de l’organisme de formation. La supervision est effectuée individuellement ou en groupe. </w:t>
      </w:r>
    </w:p>
    <w:p w14:paraId="1B175A8B"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Le tuteur est un membre du personnel de l’organisme de formation concerné. </w:t>
      </w:r>
    </w:p>
    <w:p w14:paraId="69F93613" w14:textId="77777777"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 xml:space="preserve">Le tuteur a pour mission de guider et d’orienter l’apprenant pendant la pratique professionnelle. </w:t>
      </w:r>
    </w:p>
    <w:p w14:paraId="6FDF5943" w14:textId="189C5DDB" w:rsidR="00FB15C5" w:rsidRPr="008256C5" w:rsidRDefault="00FB15C5" w:rsidP="00FB15C5">
      <w:pPr>
        <w:spacing w:after="85" w:line="240" w:lineRule="auto"/>
        <w:ind w:right="-46"/>
        <w:jc w:val="both"/>
        <w:rPr>
          <w:rFonts w:ascii="Arial" w:eastAsia="Times New Roman" w:hAnsi="Arial" w:cs="Arial"/>
          <w:b/>
          <w:color w:val="000000"/>
          <w:u w:val="single"/>
          <w:lang w:val="fr-FR" w:eastAsia="lb-LU"/>
        </w:rPr>
      </w:pPr>
      <w:r w:rsidRPr="008256C5">
        <w:rPr>
          <w:rFonts w:ascii="Arial" w:eastAsia="Times New Roman" w:hAnsi="Arial" w:cs="Arial"/>
          <w:b/>
          <w:color w:val="000000"/>
          <w:u w:val="single"/>
          <w:lang w:val="fr-FR" w:eastAsia="lb-LU"/>
        </w:rPr>
        <w:t>En concertation avec la personne de référence, le tuteur garantit l’application, en milieu professionnel, du programme de formation du module patronal et évalue l’apprenant, toujours en concertation avec la personne de référence, conformément au référentiel d’évaluation du module patronal. »</w:t>
      </w:r>
    </w:p>
    <w:p w14:paraId="442DFBA7" w14:textId="77777777" w:rsidR="00FB15C5" w:rsidRPr="008256C5" w:rsidRDefault="00FB15C5" w:rsidP="00E07D7C">
      <w:pPr>
        <w:spacing w:after="85" w:line="240" w:lineRule="auto"/>
        <w:ind w:right="-46"/>
        <w:jc w:val="both"/>
        <w:rPr>
          <w:rFonts w:ascii="Arial" w:eastAsia="Times New Roman" w:hAnsi="Arial" w:cs="Arial"/>
          <w:color w:val="000000"/>
          <w:lang w:val="fr-FR" w:eastAsia="lb-LU"/>
        </w:rPr>
      </w:pPr>
    </w:p>
    <w:p w14:paraId="0A1A03FF" w14:textId="426A5D1F" w:rsidR="00835675" w:rsidRPr="008256C5" w:rsidRDefault="00835675" w:rsidP="00E07D7C">
      <w:pPr>
        <w:spacing w:after="85"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 xml:space="preserve">Art. 7. </w:t>
      </w:r>
    </w:p>
    <w:p w14:paraId="23180709"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t>Les apprenants sont tenus de suivre les cours, de se soumettre aux épreuves prescrites et de se conformer aux règles de conduite de l’établissement dans lequel ils suivent leur formation.</w:t>
      </w:r>
    </w:p>
    <w:p w14:paraId="6BD29CFD"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Cs/>
          <w:color w:val="000000"/>
          <w:lang w:val="fr-FR" w:eastAsia="lb-LU"/>
        </w:rPr>
      </w:pPr>
      <w:r w:rsidRPr="008256C5">
        <w:rPr>
          <w:rFonts w:ascii="Arial" w:eastAsia="Times New Roman" w:hAnsi="Arial" w:cs="Arial"/>
          <w:bCs/>
          <w:color w:val="000000"/>
          <w:lang w:val="fr-FR" w:eastAsia="lb-LU"/>
        </w:rPr>
        <w:lastRenderedPageBreak/>
        <w:t>Les règles de conduite telles que prévues au chapitre 11 de la loi modifiée du 25 juin 2004 portant organisation des lycées sont applicables.</w:t>
      </w:r>
    </w:p>
    <w:p w14:paraId="09DD8302" w14:textId="77777777" w:rsidR="00835675" w:rsidRPr="008256C5" w:rsidRDefault="00835675" w:rsidP="00835675">
      <w:pPr>
        <w:shd w:val="clear" w:color="auto" w:fill="FFFFFF"/>
        <w:spacing w:before="142" w:after="28" w:line="240" w:lineRule="auto"/>
        <w:ind w:right="-46"/>
        <w:jc w:val="both"/>
        <w:rPr>
          <w:rFonts w:ascii="Arial" w:eastAsia="Times New Roman" w:hAnsi="Arial" w:cs="Arial"/>
          <w:bCs/>
          <w:color w:val="000000"/>
          <w:lang w:val="fr-FR" w:eastAsia="lb-LU"/>
        </w:rPr>
      </w:pPr>
    </w:p>
    <w:p w14:paraId="22EE6C9C" w14:textId="77777777" w:rsidR="00CE7689" w:rsidRPr="008256C5" w:rsidRDefault="00CE7689" w:rsidP="00CE7689">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 xml:space="preserve">Art. 8. </w:t>
      </w:r>
    </w:p>
    <w:p w14:paraId="2FC962E2" w14:textId="1AF4CBDF" w:rsidR="00CE7689" w:rsidRDefault="00CE7689" w:rsidP="00CE7689">
      <w:pPr>
        <w:jc w:val="both"/>
        <w:rPr>
          <w:rFonts w:ascii="Arial" w:hAnsi="Arial" w:cs="Arial"/>
          <w:color w:val="000000"/>
          <w:lang w:val="fr-FR"/>
        </w:rPr>
      </w:pPr>
      <w:r w:rsidRPr="008256C5">
        <w:rPr>
          <w:rFonts w:ascii="Arial" w:hAnsi="Arial" w:cs="Arial"/>
          <w:color w:val="000000"/>
          <w:lang w:val="fr-FR"/>
        </w:rPr>
        <w:t xml:space="preserve">Les apprenants n’ayant pas réussi les modules requis au cours de la période prévue, peuvent bénéficier d’une durée supplémentaire ne pouvant pas dépasser un an, afin de passer les modules non encore réussis. </w:t>
      </w:r>
    </w:p>
    <w:p w14:paraId="3C3DD76B" w14:textId="374DD69E" w:rsidR="008256C5" w:rsidRPr="008256C5" w:rsidRDefault="008256C5" w:rsidP="00CE7689">
      <w:pPr>
        <w:jc w:val="both"/>
        <w:rPr>
          <w:rFonts w:ascii="Arial" w:hAnsi="Arial" w:cs="Arial"/>
          <w:b/>
          <w:strike/>
          <w:u w:val="single"/>
          <w:lang w:val="fr-FR"/>
        </w:rPr>
      </w:pPr>
      <w:r w:rsidRPr="008256C5">
        <w:rPr>
          <w:rFonts w:ascii="Arial" w:hAnsi="Arial" w:cs="Arial"/>
          <w:b/>
          <w:strike/>
          <w:color w:val="000000"/>
          <w:u w:val="single"/>
          <w:lang w:val="fr-FR"/>
        </w:rPr>
        <w:t xml:space="preserve">À ce titre, les apprenants doivent obtenir l’accord écrit </w:t>
      </w:r>
      <w:r w:rsidRPr="008256C5">
        <w:rPr>
          <w:rFonts w:ascii="Arial" w:hAnsi="Arial" w:cs="Arial"/>
          <w:b/>
          <w:strike/>
          <w:u w:val="single"/>
          <w:lang w:val="fr-FR"/>
        </w:rPr>
        <w:t xml:space="preserve">du directeur, de leur employeur ainsi que du directeur ou du chargé de direction de l’organisme de formation concerné. </w:t>
      </w:r>
      <w:r w:rsidRPr="008256C5">
        <w:rPr>
          <w:rFonts w:ascii="Arial" w:hAnsi="Arial" w:cs="Arial"/>
          <w:b/>
          <w:strike/>
          <w:u w:val="single"/>
        </w:rPr>
        <w:t>La durée de la convention d’apprentissage s’étend à toute la durée de la formation. La prorogation de la convention d’apprentissage pour une durée maximale d’un an a lieu avec l’accord des parties signataires.</w:t>
      </w:r>
    </w:p>
    <w:p w14:paraId="192EE628" w14:textId="1B33529B" w:rsidR="00FB15C5" w:rsidRPr="008256C5" w:rsidRDefault="00FB15C5" w:rsidP="00CE7689">
      <w:pPr>
        <w:jc w:val="both"/>
        <w:rPr>
          <w:rFonts w:ascii="Arial" w:hAnsi="Arial" w:cs="Arial"/>
          <w:b/>
          <w:u w:val="single"/>
          <w:lang w:val="fr-FR"/>
        </w:rPr>
      </w:pPr>
      <w:r w:rsidRPr="008256C5">
        <w:rPr>
          <w:rFonts w:ascii="Arial" w:hAnsi="Arial" w:cs="Arial"/>
          <w:b/>
          <w:u w:val="single"/>
          <w:lang w:val="fr-FR"/>
        </w:rPr>
        <w:t>À ce titre, les apprenants doivent obtenir l’accord écrit du directeur, de leur employeur, ainsi que du directeur ou du chargé de direction de l’établissement de formation concerné. La durée de la convention de pratique professionnelle s’étend sur la durée normale de la formation. La prorogation de la convention de pratique professionnelle pour une durée maximale d’un an ne peut avoir lieu qu’avec l’accord des parties signataires. En cas de non réussite à l’issue de la durée normale de la formation, un formulaire de prorogation est transmis par voie postale ou électronique aux apprenants, ainsi qu’à leurs organismes de formation. Le formulaire comporte les explications quant à la procédure à suivre et doit être remis au plus tard pour le 31 août au directeur. La signature par toutes les parties de la convention vaut acceptation de la prorogation.</w:t>
      </w:r>
    </w:p>
    <w:p w14:paraId="3879AC2A" w14:textId="77777777" w:rsidR="00FB15C5" w:rsidRPr="008256C5" w:rsidRDefault="00FB15C5" w:rsidP="00CE7689">
      <w:pPr>
        <w:jc w:val="both"/>
        <w:rPr>
          <w:rFonts w:ascii="Arial" w:hAnsi="Arial" w:cs="Arial"/>
          <w:lang w:val="fr-FR"/>
        </w:rPr>
      </w:pPr>
    </w:p>
    <w:p w14:paraId="43C059F8" w14:textId="786494FC" w:rsidR="00CE7689" w:rsidRDefault="00CE7689" w:rsidP="00CE7689">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9.</w:t>
      </w:r>
    </w:p>
    <w:p w14:paraId="45B48414" w14:textId="77777777" w:rsidR="008256C5" w:rsidRDefault="008256C5" w:rsidP="00CE7689">
      <w:pPr>
        <w:shd w:val="clear" w:color="auto" w:fill="FFFFFF"/>
        <w:spacing w:before="142" w:after="28" w:line="240" w:lineRule="auto"/>
        <w:ind w:right="-46"/>
        <w:jc w:val="both"/>
        <w:rPr>
          <w:rFonts w:ascii="Arial" w:eastAsia="Times New Roman" w:hAnsi="Arial" w:cs="Arial"/>
          <w:b/>
          <w:bCs/>
          <w:color w:val="000000"/>
          <w:lang w:val="fr-FR" w:eastAsia="lb-LU"/>
        </w:rPr>
      </w:pPr>
    </w:p>
    <w:p w14:paraId="1DC06161" w14:textId="77777777" w:rsidR="008256C5" w:rsidRPr="008256C5" w:rsidRDefault="008256C5" w:rsidP="008256C5">
      <w:pPr>
        <w:shd w:val="clear" w:color="auto" w:fill="FFFFFF"/>
        <w:spacing w:after="85" w:line="240" w:lineRule="auto"/>
        <w:ind w:right="-46"/>
        <w:jc w:val="both"/>
        <w:rPr>
          <w:rFonts w:ascii="Arial" w:hAnsi="Arial" w:cs="Arial"/>
          <w:b/>
          <w:strike/>
          <w:color w:val="231F20"/>
          <w:u w:val="single"/>
          <w:lang w:val="fr-FR"/>
        </w:rPr>
      </w:pPr>
      <w:r w:rsidRPr="008256C5">
        <w:rPr>
          <w:rFonts w:ascii="Arial" w:hAnsi="Arial" w:cs="Arial"/>
          <w:b/>
          <w:strike/>
          <w:color w:val="231F20"/>
          <w:u w:val="single"/>
          <w:lang w:val="fr-FR"/>
        </w:rPr>
        <w:t>Le</w:t>
      </w:r>
      <w:r w:rsidRPr="008256C5">
        <w:rPr>
          <w:rFonts w:ascii="Arial" w:hAnsi="Arial" w:cs="Arial"/>
          <w:b/>
          <w:strike/>
          <w:color w:val="231F20"/>
          <w:spacing w:val="-12"/>
          <w:u w:val="single"/>
          <w:lang w:val="fr-FR"/>
        </w:rPr>
        <w:t xml:space="preserve"> </w:t>
      </w:r>
      <w:r w:rsidRPr="008256C5">
        <w:rPr>
          <w:rFonts w:ascii="Arial" w:hAnsi="Arial" w:cs="Arial"/>
          <w:b/>
          <w:strike/>
          <w:color w:val="231F20"/>
          <w:u w:val="single"/>
          <w:lang w:val="fr-FR"/>
        </w:rPr>
        <w:t>présent</w:t>
      </w:r>
      <w:r w:rsidRPr="008256C5">
        <w:rPr>
          <w:rFonts w:ascii="Arial" w:hAnsi="Arial" w:cs="Arial"/>
          <w:b/>
          <w:strike/>
          <w:color w:val="231F20"/>
          <w:spacing w:val="-11"/>
          <w:u w:val="single"/>
          <w:lang w:val="fr-FR"/>
        </w:rPr>
        <w:t xml:space="preserve"> </w:t>
      </w:r>
      <w:r w:rsidRPr="008256C5">
        <w:rPr>
          <w:rFonts w:ascii="Arial" w:hAnsi="Arial" w:cs="Arial"/>
          <w:b/>
          <w:strike/>
          <w:color w:val="231F20"/>
          <w:u w:val="single"/>
          <w:lang w:val="fr-FR"/>
        </w:rPr>
        <w:t>règlement</w:t>
      </w:r>
      <w:r w:rsidRPr="008256C5">
        <w:rPr>
          <w:rFonts w:ascii="Arial" w:hAnsi="Arial" w:cs="Arial"/>
          <w:b/>
          <w:strike/>
          <w:color w:val="231F20"/>
          <w:spacing w:val="-12"/>
          <w:u w:val="single"/>
          <w:lang w:val="fr-FR"/>
        </w:rPr>
        <w:t xml:space="preserve"> </w:t>
      </w:r>
      <w:r w:rsidRPr="008256C5">
        <w:rPr>
          <w:rFonts w:ascii="Arial" w:hAnsi="Arial" w:cs="Arial"/>
          <w:b/>
          <w:strike/>
          <w:color w:val="231F20"/>
          <w:u w:val="single"/>
          <w:lang w:val="fr-FR"/>
        </w:rPr>
        <w:t>est applicable</w:t>
      </w:r>
      <w:r w:rsidRPr="008256C5">
        <w:rPr>
          <w:rFonts w:ascii="Arial" w:hAnsi="Arial" w:cs="Arial"/>
          <w:b/>
          <w:strike/>
          <w:color w:val="231F20"/>
          <w:spacing w:val="-12"/>
          <w:u w:val="single"/>
          <w:lang w:val="fr-FR"/>
        </w:rPr>
        <w:t xml:space="preserve"> </w:t>
      </w:r>
      <w:r w:rsidRPr="008256C5">
        <w:rPr>
          <w:rFonts w:ascii="Arial" w:hAnsi="Arial" w:cs="Arial"/>
          <w:b/>
          <w:strike/>
          <w:color w:val="231F20"/>
          <w:u w:val="single"/>
          <w:lang w:val="fr-FR"/>
        </w:rPr>
        <w:t>à</w:t>
      </w:r>
      <w:r w:rsidRPr="008256C5">
        <w:rPr>
          <w:rFonts w:ascii="Arial" w:hAnsi="Arial" w:cs="Arial"/>
          <w:b/>
          <w:strike/>
          <w:color w:val="231F20"/>
          <w:spacing w:val="-11"/>
          <w:u w:val="single"/>
          <w:lang w:val="fr-FR"/>
        </w:rPr>
        <w:t xml:space="preserve"> </w:t>
      </w:r>
      <w:r w:rsidRPr="008256C5">
        <w:rPr>
          <w:rFonts w:ascii="Arial" w:hAnsi="Arial" w:cs="Arial"/>
          <w:b/>
          <w:strike/>
          <w:color w:val="231F20"/>
          <w:u w:val="single"/>
          <w:lang w:val="fr-FR"/>
        </w:rPr>
        <w:t>partir</w:t>
      </w:r>
      <w:r w:rsidRPr="008256C5">
        <w:rPr>
          <w:rFonts w:ascii="Arial" w:hAnsi="Arial" w:cs="Arial"/>
          <w:b/>
          <w:strike/>
          <w:color w:val="231F20"/>
          <w:spacing w:val="-12"/>
          <w:u w:val="single"/>
          <w:lang w:val="fr-FR"/>
        </w:rPr>
        <w:t xml:space="preserve"> </w:t>
      </w:r>
      <w:r w:rsidRPr="008256C5">
        <w:rPr>
          <w:rFonts w:ascii="Arial" w:hAnsi="Arial" w:cs="Arial"/>
          <w:b/>
          <w:strike/>
          <w:color w:val="231F20"/>
          <w:u w:val="single"/>
          <w:lang w:val="fr-FR"/>
        </w:rPr>
        <w:t>du 16 juillet 2023.</w:t>
      </w:r>
    </w:p>
    <w:p w14:paraId="41E54C9E" w14:textId="77777777" w:rsidR="008256C5" w:rsidRPr="008256C5" w:rsidRDefault="008256C5" w:rsidP="00CE7689">
      <w:pPr>
        <w:shd w:val="clear" w:color="auto" w:fill="FFFFFF"/>
        <w:spacing w:before="142" w:after="28" w:line="240" w:lineRule="auto"/>
        <w:ind w:right="-46"/>
        <w:jc w:val="both"/>
        <w:rPr>
          <w:rFonts w:ascii="Arial" w:eastAsia="Times New Roman" w:hAnsi="Arial" w:cs="Arial"/>
          <w:b/>
          <w:bCs/>
          <w:color w:val="000000"/>
          <w:lang w:val="fr-FR" w:eastAsia="lb-LU"/>
        </w:rPr>
      </w:pPr>
    </w:p>
    <w:p w14:paraId="454866CB" w14:textId="7FCCF73B" w:rsidR="00CE7689" w:rsidRPr="008256C5" w:rsidRDefault="00535984" w:rsidP="00CE7689">
      <w:pPr>
        <w:shd w:val="clear" w:color="auto" w:fill="FFFFFF"/>
        <w:spacing w:after="85" w:line="240" w:lineRule="auto"/>
        <w:ind w:right="-46"/>
        <w:jc w:val="both"/>
        <w:rPr>
          <w:rFonts w:ascii="Arial" w:hAnsi="Arial" w:cs="Arial"/>
          <w:b/>
          <w:color w:val="231F20"/>
          <w:u w:val="single"/>
          <w:lang w:val="fr-FR"/>
        </w:rPr>
      </w:pPr>
      <w:r w:rsidRPr="008256C5">
        <w:rPr>
          <w:rFonts w:ascii="Arial" w:hAnsi="Arial" w:cs="Arial"/>
          <w:b/>
          <w:color w:val="231F20"/>
          <w:u w:val="single"/>
          <w:lang w:val="fr-FR"/>
        </w:rPr>
        <w:t>Le présent règlement produit ses effets à partir de la rentrée scolaire 2023/2024.</w:t>
      </w:r>
    </w:p>
    <w:p w14:paraId="2BD3D9B1" w14:textId="77777777" w:rsidR="00835675" w:rsidRPr="008256C5" w:rsidRDefault="00835675" w:rsidP="00835675">
      <w:pPr>
        <w:shd w:val="clear" w:color="auto" w:fill="FFFFFF"/>
        <w:spacing w:before="142" w:after="0" w:line="240" w:lineRule="auto"/>
        <w:ind w:right="-46"/>
        <w:jc w:val="both"/>
        <w:rPr>
          <w:rFonts w:ascii="Arial" w:eastAsia="Times New Roman" w:hAnsi="Arial" w:cs="Arial"/>
          <w:b/>
          <w:bCs/>
          <w:color w:val="000000"/>
          <w:lang w:val="fr-FR" w:eastAsia="lb-LU"/>
        </w:rPr>
      </w:pPr>
      <w:r w:rsidRPr="008256C5">
        <w:rPr>
          <w:rFonts w:ascii="Arial" w:eastAsia="Times New Roman" w:hAnsi="Arial" w:cs="Arial"/>
          <w:b/>
          <w:bCs/>
          <w:color w:val="000000"/>
          <w:lang w:val="fr-FR" w:eastAsia="lb-LU"/>
        </w:rPr>
        <w:t>Art. 10.</w:t>
      </w:r>
    </w:p>
    <w:p w14:paraId="79533164" w14:textId="0E94889B" w:rsidR="00835675" w:rsidRPr="008256C5" w:rsidRDefault="00835675" w:rsidP="00835675">
      <w:pPr>
        <w:shd w:val="clear" w:color="auto" w:fill="FFFFFF"/>
        <w:spacing w:before="142" w:after="28" w:line="240" w:lineRule="auto"/>
        <w:ind w:right="-46"/>
        <w:jc w:val="both"/>
        <w:rPr>
          <w:rFonts w:ascii="Arial" w:eastAsia="Times New Roman" w:hAnsi="Arial" w:cs="Arial"/>
          <w:b/>
          <w:bCs/>
          <w:color w:val="000000"/>
          <w:lang w:val="fr-FR" w:eastAsia="lb-LU"/>
        </w:rPr>
      </w:pPr>
      <w:r w:rsidRPr="008256C5">
        <w:rPr>
          <w:rFonts w:ascii="Arial" w:hAnsi="Arial" w:cs="Arial"/>
          <w:color w:val="000000"/>
          <w:lang w:val="fr-FR"/>
        </w:rPr>
        <w:t>L</w:t>
      </w:r>
      <w:r w:rsidR="00E07D7C" w:rsidRPr="008256C5">
        <w:rPr>
          <w:rFonts w:ascii="Arial" w:hAnsi="Arial" w:cs="Arial"/>
          <w:color w:val="000000"/>
          <w:lang w:val="fr-FR"/>
        </w:rPr>
        <w:t>e</w:t>
      </w:r>
      <w:r w:rsidRPr="008256C5">
        <w:rPr>
          <w:rFonts w:ascii="Arial" w:hAnsi="Arial" w:cs="Arial"/>
          <w:color w:val="000000"/>
          <w:lang w:val="fr-FR"/>
        </w:rPr>
        <w:t xml:space="preserve"> ministre </w:t>
      </w:r>
      <w:bookmarkStart w:id="3" w:name="art_3"/>
      <w:r w:rsidRPr="008256C5">
        <w:rPr>
          <w:rFonts w:ascii="Arial" w:hAnsi="Arial" w:cs="Arial"/>
          <w:shd w:val="clear" w:color="auto" w:fill="FFFFFF"/>
          <w:lang w:val="fr-FR"/>
        </w:rPr>
        <w:t>ayant la Formation professionnelle dans ses attributions</w:t>
      </w:r>
      <w:bookmarkEnd w:id="3"/>
      <w:r w:rsidRPr="008256C5">
        <w:rPr>
          <w:rFonts w:ascii="Arial" w:hAnsi="Arial" w:cs="Arial"/>
          <w:shd w:val="clear" w:color="auto" w:fill="FFFFFF"/>
          <w:lang w:val="fr-FR"/>
        </w:rPr>
        <w:t xml:space="preserve"> est chargé de l’exécution du présent règlement qui sera publié au Journal officiel du Grand-Duché de Luxembourg.</w:t>
      </w:r>
    </w:p>
    <w:p w14:paraId="3F72CD2A" w14:textId="059C6293" w:rsidR="000A4B2C" w:rsidRPr="008256C5" w:rsidRDefault="000A4B2C" w:rsidP="004B432F">
      <w:pPr>
        <w:jc w:val="center"/>
        <w:rPr>
          <w:rFonts w:ascii="Arial" w:hAnsi="Arial" w:cs="Arial"/>
        </w:rPr>
      </w:pPr>
    </w:p>
    <w:p w14:paraId="5B7E594C" w14:textId="1934A5C8" w:rsidR="00CE7689" w:rsidRPr="008256C5" w:rsidRDefault="00CE7689">
      <w:pPr>
        <w:rPr>
          <w:rFonts w:ascii="Arial" w:hAnsi="Arial" w:cs="Arial"/>
        </w:rPr>
      </w:pPr>
      <w:r w:rsidRPr="008256C5">
        <w:rPr>
          <w:rFonts w:ascii="Arial" w:hAnsi="Arial" w:cs="Arial"/>
        </w:rPr>
        <w:br w:type="page"/>
      </w:r>
    </w:p>
    <w:p w14:paraId="2797D23E" w14:textId="044D7FD3" w:rsidR="00CE7689" w:rsidRPr="008256C5" w:rsidRDefault="00CE7689" w:rsidP="008256C5">
      <w:pPr>
        <w:jc w:val="center"/>
        <w:rPr>
          <w:rStyle w:val="markedcontent"/>
          <w:rFonts w:ascii="Arial" w:hAnsi="Arial" w:cs="Arial"/>
          <w:sz w:val="20"/>
          <w:szCs w:val="20"/>
        </w:rPr>
      </w:pPr>
      <w:r w:rsidRPr="008256C5">
        <w:rPr>
          <w:rStyle w:val="markedcontent"/>
          <w:rFonts w:ascii="Arial" w:hAnsi="Arial" w:cs="Arial"/>
          <w:sz w:val="20"/>
          <w:szCs w:val="20"/>
        </w:rPr>
        <w:lastRenderedPageBreak/>
        <w:t>Annexe –</w:t>
      </w:r>
      <w:r w:rsidRPr="008256C5">
        <w:rPr>
          <w:rFonts w:ascii="Arial" w:hAnsi="Arial" w:cs="Arial"/>
          <w:sz w:val="20"/>
          <w:szCs w:val="20"/>
        </w:rPr>
        <w:br/>
      </w:r>
      <w:r w:rsidRPr="008256C5">
        <w:rPr>
          <w:rStyle w:val="markedcontent"/>
          <w:rFonts w:ascii="Arial" w:hAnsi="Arial" w:cs="Arial"/>
          <w:sz w:val="20"/>
          <w:szCs w:val="20"/>
        </w:rPr>
        <w:t>CONVENTION DE PRATIQUE PROFESSIONNELLE DANS LE CADRE DE LA FORMATION EN COURS D’EMPLOI DE ……………………………</w:t>
      </w:r>
      <w:r w:rsidRPr="008256C5">
        <w:rPr>
          <w:rFonts w:ascii="Arial" w:hAnsi="Arial" w:cs="Arial"/>
          <w:sz w:val="20"/>
          <w:szCs w:val="20"/>
        </w:rPr>
        <w:br/>
      </w:r>
    </w:p>
    <w:p w14:paraId="06694B26" w14:textId="77777777" w:rsidR="00CE7689" w:rsidRPr="008256C5" w:rsidRDefault="00CE7689" w:rsidP="00CE7689">
      <w:pPr>
        <w:rPr>
          <w:rStyle w:val="markedcontent"/>
          <w:rFonts w:ascii="Arial" w:hAnsi="Arial" w:cs="Arial"/>
          <w:sz w:val="20"/>
          <w:szCs w:val="20"/>
        </w:rPr>
      </w:pPr>
      <w:r w:rsidRPr="008256C5">
        <w:rPr>
          <w:rStyle w:val="markedcontent"/>
          <w:rFonts w:ascii="Arial" w:hAnsi="Arial" w:cs="Arial"/>
          <w:sz w:val="20"/>
          <w:szCs w:val="20"/>
        </w:rPr>
        <w:t>Entre</w:t>
      </w:r>
    </w:p>
    <w:p w14:paraId="1074B43E" w14:textId="13551A67" w:rsidR="00CE7689" w:rsidRPr="008256C5" w:rsidRDefault="00CE7689" w:rsidP="00CE7689">
      <w:pPr>
        <w:spacing w:after="0"/>
        <w:rPr>
          <w:rStyle w:val="markedcontent"/>
          <w:rFonts w:ascii="Arial" w:hAnsi="Arial" w:cs="Arial"/>
          <w:sz w:val="20"/>
          <w:szCs w:val="20"/>
        </w:rPr>
      </w:pPr>
      <w:r w:rsidRPr="008256C5">
        <w:rPr>
          <w:rFonts w:ascii="Arial" w:hAnsi="Arial" w:cs="Arial"/>
          <w:sz w:val="20"/>
          <w:szCs w:val="20"/>
        </w:rPr>
        <w:br/>
      </w:r>
      <w:r w:rsidRPr="008256C5">
        <w:rPr>
          <w:rStyle w:val="markedcontent"/>
          <w:rFonts w:ascii="Arial" w:hAnsi="Arial" w:cs="Arial"/>
          <w:sz w:val="20"/>
          <w:szCs w:val="20"/>
        </w:rPr>
        <w:t>1. Le Directeur à la formation professionnelle, ci-après « Directeur »,</w:t>
      </w:r>
      <w:r w:rsidR="006759EF" w:rsidRPr="008256C5">
        <w:rPr>
          <w:rStyle w:val="markedcontent"/>
          <w:rFonts w:ascii="Arial" w:hAnsi="Arial" w:cs="Arial"/>
          <w:sz w:val="20"/>
          <w:szCs w:val="20"/>
        </w:rPr>
        <w:t xml:space="preserve"> </w:t>
      </w:r>
      <w:r w:rsidRPr="008256C5">
        <w:rPr>
          <w:rFonts w:ascii="Arial" w:hAnsi="Arial" w:cs="Arial"/>
          <w:sz w:val="20"/>
          <w:szCs w:val="20"/>
        </w:rPr>
        <w:br/>
      </w:r>
      <w:r w:rsidRPr="008256C5">
        <w:rPr>
          <w:rFonts w:ascii="Arial" w:hAnsi="Arial" w:cs="Arial"/>
          <w:sz w:val="20"/>
          <w:szCs w:val="20"/>
        </w:rPr>
        <w:br/>
      </w:r>
      <w:r w:rsidRPr="008256C5">
        <w:rPr>
          <w:rStyle w:val="markedcontent"/>
          <w:rFonts w:ascii="Arial" w:hAnsi="Arial" w:cs="Arial"/>
          <w:sz w:val="20"/>
          <w:szCs w:val="20"/>
        </w:rPr>
        <w:t xml:space="preserve">2. </w:t>
      </w:r>
      <w:proofErr w:type="gramStart"/>
      <w:r w:rsidRPr="008256C5">
        <w:rPr>
          <w:rStyle w:val="markedcontent"/>
          <w:rFonts w:ascii="Arial" w:hAnsi="Arial" w:cs="Arial"/>
          <w:sz w:val="20"/>
          <w:szCs w:val="20"/>
        </w:rPr>
        <w:t>l’établissement</w:t>
      </w:r>
      <w:proofErr w:type="gramEnd"/>
      <w:r w:rsidRPr="008256C5">
        <w:rPr>
          <w:rStyle w:val="markedcontent"/>
          <w:rFonts w:ascii="Arial" w:hAnsi="Arial" w:cs="Arial"/>
          <w:sz w:val="20"/>
          <w:szCs w:val="20"/>
        </w:rPr>
        <w:t xml:space="preserve"> de formation . . . . . . . . . . . . . . . . . . . . . . . . . . . . . . . . . . . . . . . . . . . …. . . . . .,</w:t>
      </w:r>
      <w:r w:rsidRPr="008256C5">
        <w:rPr>
          <w:rStyle w:val="markedcontent"/>
          <w:rFonts w:ascii="Arial" w:hAnsi="Arial" w:cs="Arial"/>
          <w:sz w:val="20"/>
          <w:szCs w:val="20"/>
        </w:rPr>
        <w:br/>
        <w:t xml:space="preserve">représenté par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 . .. . . . . . . . . . . . . . . . . . . . . . . . . . . . . . . . . . . . . . . . . . . . . . . . . . .,</w:t>
      </w:r>
      <w:r w:rsidRPr="008256C5">
        <w:rPr>
          <w:rStyle w:val="markedcontent"/>
          <w:rFonts w:ascii="Arial" w:hAnsi="Arial" w:cs="Arial"/>
          <w:sz w:val="20"/>
          <w:szCs w:val="20"/>
        </w:rPr>
        <w:br/>
      </w:r>
    </w:p>
    <w:p w14:paraId="68337448" w14:textId="1955D9AC" w:rsidR="00CE7689" w:rsidRPr="008256C5" w:rsidRDefault="00CE7689" w:rsidP="00CE7689">
      <w:pPr>
        <w:spacing w:after="0"/>
        <w:rPr>
          <w:rStyle w:val="markedcontent"/>
          <w:rFonts w:ascii="Arial" w:hAnsi="Arial" w:cs="Arial"/>
          <w:sz w:val="20"/>
          <w:szCs w:val="20"/>
        </w:rPr>
      </w:pPr>
      <w:r w:rsidRPr="008256C5">
        <w:rPr>
          <w:rStyle w:val="markedcontent"/>
          <w:rFonts w:ascii="Arial" w:hAnsi="Arial" w:cs="Arial"/>
          <w:sz w:val="20"/>
          <w:szCs w:val="20"/>
        </w:rPr>
        <w:t>3. l’</w:t>
      </w:r>
      <w:r w:rsidRPr="008256C5">
        <w:rPr>
          <w:rFonts w:ascii="Arial" w:eastAsia="Times New Roman" w:hAnsi="Arial" w:cs="Arial"/>
          <w:color w:val="000000"/>
          <w:sz w:val="20"/>
          <w:szCs w:val="20"/>
          <w:lang w:eastAsia="lb-LU"/>
        </w:rPr>
        <w:t>organisme de formation</w:t>
      </w:r>
      <w:r w:rsidRPr="008256C5">
        <w:rPr>
          <w:rStyle w:val="markedcontent"/>
          <w:rFonts w:ascii="Arial" w:hAnsi="Arial" w:cs="Arial"/>
          <w:sz w:val="20"/>
          <w:szCs w:val="20"/>
        </w:rPr>
        <w:t>. . . . . . . . . . . . . . . . . . . . . . . . . . . . . . . . . . . . . . . . . . . . . . . . . . . . . . . . . .,</w:t>
      </w:r>
      <w:r w:rsidRPr="008256C5">
        <w:rPr>
          <w:rFonts w:ascii="Arial" w:hAnsi="Arial" w:cs="Arial"/>
          <w:sz w:val="20"/>
          <w:szCs w:val="20"/>
        </w:rPr>
        <w:br/>
      </w:r>
      <w:r w:rsidRPr="008256C5">
        <w:rPr>
          <w:rStyle w:val="markedcontent"/>
          <w:rFonts w:ascii="Arial" w:hAnsi="Arial" w:cs="Arial"/>
          <w:sz w:val="20"/>
          <w:szCs w:val="20"/>
        </w:rPr>
        <w:t xml:space="preserve">représentée par . . . . . . . . . . . . . . . . . . . . . . . . . . . . . . . . . . . . . . . . . . . . . . . . . . .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w:t>
      </w:r>
    </w:p>
    <w:p w14:paraId="1900CC1E" w14:textId="42E2A2AE" w:rsidR="00CE7689" w:rsidRPr="008256C5" w:rsidRDefault="00CE7689" w:rsidP="00CE7689">
      <w:pPr>
        <w:spacing w:after="0"/>
        <w:rPr>
          <w:rFonts w:ascii="Arial" w:hAnsi="Arial" w:cs="Arial"/>
          <w:sz w:val="20"/>
          <w:szCs w:val="20"/>
        </w:rPr>
      </w:pPr>
      <w:r w:rsidRPr="008256C5">
        <w:rPr>
          <w:rFonts w:ascii="Arial" w:hAnsi="Arial" w:cs="Arial"/>
          <w:sz w:val="20"/>
          <w:szCs w:val="20"/>
        </w:rPr>
        <w:br/>
      </w:r>
      <w:r w:rsidRPr="008256C5">
        <w:rPr>
          <w:rStyle w:val="markedcontent"/>
          <w:rFonts w:ascii="Arial" w:hAnsi="Arial" w:cs="Arial"/>
          <w:sz w:val="20"/>
          <w:szCs w:val="20"/>
        </w:rPr>
        <w:t xml:space="preserve">4. l’apprenant . . . . . . . . . . . . . . . . . . . . . . . . . . . . . . . . . . . . . . . . . . </w:t>
      </w:r>
      <w:proofErr w:type="gramStart"/>
      <w:r w:rsidRPr="008256C5">
        <w:rPr>
          <w:rStyle w:val="markedcontent"/>
          <w:rFonts w:ascii="Arial" w:hAnsi="Arial" w:cs="Arial"/>
          <w:sz w:val="20"/>
          <w:szCs w:val="20"/>
        </w:rPr>
        <w:t>. . . .</w:t>
      </w:r>
      <w:proofErr w:type="gramEnd"/>
      <w:r w:rsidRPr="008256C5">
        <w:rPr>
          <w:rStyle w:val="markedcontent"/>
          <w:rFonts w:ascii="Arial" w:hAnsi="Arial" w:cs="Arial"/>
          <w:sz w:val="20"/>
          <w:szCs w:val="20"/>
        </w:rPr>
        <w:t xml:space="preserve"> .  . .  . . … . . . . . . . . </w:t>
      </w:r>
    </w:p>
    <w:p w14:paraId="4EA36C32" w14:textId="77777777" w:rsidR="00CE7689" w:rsidRPr="008256C5" w:rsidRDefault="00CE7689" w:rsidP="00CE7689">
      <w:pPr>
        <w:spacing w:after="0"/>
        <w:rPr>
          <w:rStyle w:val="markedcontent"/>
          <w:rFonts w:ascii="Arial" w:hAnsi="Arial" w:cs="Arial"/>
          <w:sz w:val="20"/>
          <w:szCs w:val="20"/>
        </w:rPr>
      </w:pPr>
      <w:r w:rsidRPr="008256C5">
        <w:rPr>
          <w:rStyle w:val="markedcontent"/>
          <w:rFonts w:ascii="Arial" w:hAnsi="Arial" w:cs="Arial"/>
          <w:sz w:val="20"/>
          <w:szCs w:val="20"/>
        </w:rPr>
        <w:t xml:space="preserve"> </w:t>
      </w:r>
      <w:r w:rsidRPr="008256C5">
        <w:rPr>
          <w:rFonts w:ascii="Arial" w:hAnsi="Arial" w:cs="Arial"/>
          <w:sz w:val="20"/>
          <w:szCs w:val="20"/>
        </w:rPr>
        <w:br/>
      </w:r>
      <w:proofErr w:type="gramStart"/>
      <w:r w:rsidRPr="008256C5">
        <w:rPr>
          <w:rStyle w:val="markedcontent"/>
          <w:rFonts w:ascii="Arial" w:hAnsi="Arial" w:cs="Arial"/>
          <w:sz w:val="20"/>
          <w:szCs w:val="20"/>
        </w:rPr>
        <w:t>ci</w:t>
      </w:r>
      <w:proofErr w:type="gramEnd"/>
      <w:r w:rsidRPr="008256C5">
        <w:rPr>
          <w:rStyle w:val="markedcontent"/>
          <w:rFonts w:ascii="Arial" w:hAnsi="Arial" w:cs="Arial"/>
          <w:sz w:val="20"/>
          <w:szCs w:val="20"/>
        </w:rPr>
        <w:t xml:space="preserve">-après les parties, </w:t>
      </w:r>
    </w:p>
    <w:p w14:paraId="6E7A9713" w14:textId="77777777" w:rsidR="00CE7689" w:rsidRPr="008256C5" w:rsidRDefault="00CE7689" w:rsidP="00CE7689">
      <w:pPr>
        <w:spacing w:after="0"/>
        <w:rPr>
          <w:rStyle w:val="markedcontent"/>
          <w:rFonts w:ascii="Arial" w:hAnsi="Arial" w:cs="Arial"/>
          <w:sz w:val="20"/>
          <w:szCs w:val="20"/>
        </w:rPr>
      </w:pPr>
    </w:p>
    <w:p w14:paraId="700296BB" w14:textId="0B87CF12" w:rsidR="00CE7689" w:rsidRPr="008256C5" w:rsidRDefault="00CE7689" w:rsidP="00CE7689">
      <w:pPr>
        <w:spacing w:before="117" w:line="200" w:lineRule="exact"/>
        <w:ind w:left="-567" w:firstLine="567"/>
        <w:textAlignment w:val="baseline"/>
        <w:rPr>
          <w:rFonts w:ascii="Arial" w:eastAsia="Tahoma" w:hAnsi="Arial" w:cs="Arial"/>
          <w:b/>
          <w:color w:val="000000"/>
          <w:spacing w:val="-2"/>
          <w:sz w:val="20"/>
          <w:szCs w:val="20"/>
        </w:rPr>
      </w:pPr>
      <w:proofErr w:type="gramStart"/>
      <w:r w:rsidRPr="008256C5">
        <w:rPr>
          <w:rFonts w:ascii="Arial" w:hAnsi="Arial" w:cs="Arial"/>
          <w:sz w:val="20"/>
          <w:szCs w:val="20"/>
        </w:rPr>
        <w:t>il</w:t>
      </w:r>
      <w:proofErr w:type="gramEnd"/>
      <w:r w:rsidRPr="008256C5">
        <w:rPr>
          <w:rFonts w:ascii="Arial" w:hAnsi="Arial" w:cs="Arial"/>
          <w:sz w:val="20"/>
          <w:szCs w:val="20"/>
        </w:rPr>
        <w:t xml:space="preserve"> </w:t>
      </w:r>
      <w:r w:rsidR="006759EF" w:rsidRPr="008256C5">
        <w:rPr>
          <w:rFonts w:ascii="Arial" w:hAnsi="Arial" w:cs="Arial"/>
          <w:sz w:val="20"/>
          <w:szCs w:val="20"/>
        </w:rPr>
        <w:t>est</w:t>
      </w:r>
      <w:r w:rsidRPr="008256C5">
        <w:rPr>
          <w:rFonts w:ascii="Arial" w:hAnsi="Arial" w:cs="Arial"/>
          <w:sz w:val="20"/>
          <w:szCs w:val="20"/>
        </w:rPr>
        <w:t xml:space="preserve"> convenu ce qui suit :</w:t>
      </w:r>
      <w:r w:rsidRPr="008256C5">
        <w:rPr>
          <w:rFonts w:ascii="Arial" w:hAnsi="Arial" w:cs="Arial"/>
          <w:sz w:val="20"/>
          <w:szCs w:val="20"/>
        </w:rPr>
        <w:br/>
      </w:r>
    </w:p>
    <w:p w14:paraId="2E5D7441" w14:textId="77777777" w:rsidR="00CE7689" w:rsidRPr="008256C5" w:rsidRDefault="00CE7689" w:rsidP="008256C5">
      <w:pPr>
        <w:spacing w:before="117" w:line="200" w:lineRule="exact"/>
        <w:textAlignment w:val="baseline"/>
        <w:rPr>
          <w:rFonts w:ascii="Arial" w:eastAsia="Tahoma" w:hAnsi="Arial" w:cs="Arial"/>
          <w:b/>
          <w:color w:val="000000"/>
          <w:spacing w:val="-2"/>
          <w:sz w:val="20"/>
          <w:szCs w:val="20"/>
        </w:rPr>
      </w:pPr>
      <w:r w:rsidRPr="008256C5">
        <w:rPr>
          <w:rFonts w:ascii="Arial" w:eastAsia="Tahoma" w:hAnsi="Arial" w:cs="Arial"/>
          <w:b/>
          <w:color w:val="000000"/>
          <w:spacing w:val="-2"/>
          <w:sz w:val="20"/>
          <w:szCs w:val="20"/>
        </w:rPr>
        <w:t xml:space="preserve">Art. 1. Date de début et durée de la convention </w:t>
      </w:r>
    </w:p>
    <w:p w14:paraId="52419FE1" w14:textId="3A4329D9" w:rsidR="00CE7689" w:rsidRPr="008256C5" w:rsidRDefault="00CE7689" w:rsidP="008256C5">
      <w:pPr>
        <w:spacing w:before="117" w:line="200" w:lineRule="exact"/>
        <w:textAlignment w:val="baseline"/>
        <w:rPr>
          <w:rFonts w:ascii="Arial" w:eastAsia="Tahoma" w:hAnsi="Arial" w:cs="Arial"/>
          <w:b/>
          <w:color w:val="000000"/>
          <w:spacing w:val="-2"/>
          <w:sz w:val="20"/>
          <w:szCs w:val="20"/>
        </w:rPr>
      </w:pPr>
      <w:r w:rsidRPr="008256C5">
        <w:rPr>
          <w:rFonts w:ascii="Arial" w:eastAsia="Tahoma" w:hAnsi="Arial" w:cs="Arial"/>
          <w:color w:val="000000"/>
          <w:sz w:val="20"/>
          <w:szCs w:val="20"/>
        </w:rPr>
        <w:t>(1) La convention prend effet</w:t>
      </w:r>
      <w:r w:rsidR="006759EF" w:rsidRPr="008256C5">
        <w:rPr>
          <w:rFonts w:ascii="Arial" w:eastAsia="Tahoma" w:hAnsi="Arial" w:cs="Arial"/>
          <w:color w:val="000000"/>
          <w:sz w:val="20"/>
          <w:szCs w:val="20"/>
        </w:rPr>
        <w:t xml:space="preserve"> le</w:t>
      </w:r>
      <w:r w:rsidRPr="008256C5">
        <w:rPr>
          <w:rFonts w:ascii="Arial" w:eastAsia="Tahoma" w:hAnsi="Arial" w:cs="Arial"/>
          <w:color w:val="000000"/>
          <w:sz w:val="20"/>
          <w:szCs w:val="20"/>
        </w:rPr>
        <w:t xml:space="preserve"> : </w:t>
      </w:r>
      <w:r w:rsidRPr="008256C5">
        <w:rPr>
          <w:rFonts w:ascii="Arial" w:eastAsia="Tahoma" w:hAnsi="Arial" w:cs="Arial"/>
          <w:color w:val="000000"/>
          <w:sz w:val="20"/>
          <w:szCs w:val="20"/>
        </w:rPr>
        <w:softHyphen/>
        <w:t xml:space="preserve">_____________________ </w:t>
      </w:r>
    </w:p>
    <w:p w14:paraId="3A9F5268" w14:textId="77777777" w:rsidR="00CE7689" w:rsidRPr="008256C5" w:rsidRDefault="00CE7689" w:rsidP="008256C5">
      <w:pPr>
        <w:tabs>
          <w:tab w:val="left" w:leader="underscore" w:pos="6946"/>
        </w:tabs>
        <w:spacing w:before="189" w:line="216" w:lineRule="exact"/>
        <w:ind w:right="-472"/>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(2) La durée de la convention est fixée à _____ ans sous réserve d’une éventuelle prorogation (cf. art. 7 infra).</w:t>
      </w:r>
    </w:p>
    <w:p w14:paraId="0D292731" w14:textId="7C85B161" w:rsidR="00CE7689" w:rsidRPr="008256C5" w:rsidRDefault="00CE7689"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En cas de réussite de la formation, la convention </w:t>
      </w:r>
      <w:r w:rsidR="00C3516E" w:rsidRPr="008256C5">
        <w:rPr>
          <w:rFonts w:ascii="Arial" w:eastAsia="Tahoma" w:hAnsi="Arial" w:cs="Arial"/>
          <w:color w:val="000000"/>
          <w:sz w:val="20"/>
          <w:szCs w:val="20"/>
        </w:rPr>
        <w:t>prend fin</w:t>
      </w:r>
      <w:r w:rsidRPr="008256C5">
        <w:rPr>
          <w:rFonts w:ascii="Arial" w:eastAsia="Tahoma" w:hAnsi="Arial" w:cs="Arial"/>
          <w:color w:val="000000"/>
          <w:sz w:val="20"/>
          <w:szCs w:val="20"/>
        </w:rPr>
        <w:t xml:space="preserve"> de plein droit </w:t>
      </w:r>
      <w:r w:rsidR="00C3516E" w:rsidRPr="008256C5">
        <w:rPr>
          <w:rFonts w:ascii="Arial" w:eastAsia="Tahoma" w:hAnsi="Arial" w:cs="Arial"/>
          <w:color w:val="000000"/>
          <w:sz w:val="20"/>
          <w:szCs w:val="20"/>
        </w:rPr>
        <w:t xml:space="preserve">et </w:t>
      </w:r>
      <w:r w:rsidRPr="008256C5">
        <w:rPr>
          <w:rFonts w:ascii="Arial" w:eastAsia="Tahoma" w:hAnsi="Arial" w:cs="Arial"/>
          <w:color w:val="000000"/>
          <w:sz w:val="20"/>
          <w:szCs w:val="20"/>
        </w:rPr>
        <w:t>automatiquement à la date de notification de celle-ci.</w:t>
      </w:r>
    </w:p>
    <w:p w14:paraId="7ED13A3F" w14:textId="77777777" w:rsidR="00CE7689" w:rsidRPr="008256C5" w:rsidRDefault="00CE7689" w:rsidP="008256C5">
      <w:pPr>
        <w:spacing w:before="212" w:line="222" w:lineRule="exact"/>
        <w:ind w:right="216"/>
        <w:contextualSpacing/>
        <w:textAlignment w:val="baseline"/>
        <w:rPr>
          <w:rFonts w:ascii="Arial" w:eastAsia="Tahoma" w:hAnsi="Arial" w:cs="Arial"/>
          <w:color w:val="000000"/>
          <w:sz w:val="20"/>
          <w:szCs w:val="20"/>
        </w:rPr>
      </w:pPr>
    </w:p>
    <w:p w14:paraId="3BB46C9C" w14:textId="77777777"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2. Coopération entre les parties concernées</w:t>
      </w:r>
    </w:p>
    <w:p w14:paraId="13B781E7" w14:textId="77777777"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01FF3D9C" w14:textId="717B6CD6" w:rsidR="00CE7689" w:rsidRPr="008256C5" w:rsidRDefault="004D3B6C"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w:t>
      </w:r>
      <w:r w:rsidR="00CE7689" w:rsidRPr="008256C5">
        <w:rPr>
          <w:rFonts w:ascii="Arial" w:eastAsia="Tahoma" w:hAnsi="Arial" w:cs="Arial"/>
          <w:color w:val="000000"/>
          <w:sz w:val="20"/>
          <w:szCs w:val="20"/>
        </w:rPr>
        <w:t xml:space="preserve">’établissement de formation assume les volets théorique et technique de la </w:t>
      </w:r>
      <w:r w:rsidRPr="008256C5">
        <w:rPr>
          <w:rFonts w:ascii="Arial" w:eastAsia="Tahoma" w:hAnsi="Arial" w:cs="Arial"/>
          <w:color w:val="000000"/>
          <w:sz w:val="20"/>
          <w:szCs w:val="20"/>
        </w:rPr>
        <w:t>formation professionnelle</w:t>
      </w:r>
      <w:r w:rsidR="00CE7689" w:rsidRPr="008256C5">
        <w:rPr>
          <w:rFonts w:ascii="Arial" w:eastAsia="Tahoma" w:hAnsi="Arial" w:cs="Arial"/>
          <w:color w:val="000000"/>
          <w:sz w:val="20"/>
          <w:szCs w:val="20"/>
        </w:rPr>
        <w:t xml:space="preserve">. </w:t>
      </w:r>
    </w:p>
    <w:p w14:paraId="37EB301C" w14:textId="2FF2CC8D" w:rsidR="00CE7689" w:rsidRPr="008256C5" w:rsidRDefault="00CE7689" w:rsidP="008256C5">
      <w:pPr>
        <w:spacing w:before="212" w:line="222" w:lineRule="exact"/>
        <w:ind w:right="-613"/>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w:t>
      </w:r>
      <w:r w:rsidRPr="008256C5">
        <w:rPr>
          <w:rFonts w:ascii="Arial" w:eastAsia="Times New Roman" w:hAnsi="Arial" w:cs="Arial"/>
          <w:color w:val="000000"/>
          <w:sz w:val="20"/>
          <w:szCs w:val="20"/>
          <w:lang w:eastAsia="lb-LU"/>
        </w:rPr>
        <w:t>organisme de formation</w:t>
      </w:r>
      <w:r w:rsidRPr="008256C5">
        <w:rPr>
          <w:rFonts w:ascii="Arial" w:eastAsia="Tahoma" w:hAnsi="Arial" w:cs="Arial"/>
          <w:color w:val="000000"/>
          <w:sz w:val="20"/>
          <w:szCs w:val="20"/>
        </w:rPr>
        <w:t xml:space="preserve"> met à disposition de l’apprenant une personne interne dûment qualifiée, ci-après « tuteur</w:t>
      </w:r>
      <w:r w:rsidR="00EE7269" w:rsidRPr="008256C5">
        <w:rPr>
          <w:rFonts w:ascii="Arial" w:eastAsia="Tahoma" w:hAnsi="Arial" w:cs="Arial"/>
          <w:color w:val="000000"/>
          <w:sz w:val="20"/>
          <w:szCs w:val="20"/>
        </w:rPr>
        <w:t xml:space="preserve"> </w:t>
      </w:r>
      <w:r w:rsidRPr="008256C5">
        <w:rPr>
          <w:rFonts w:ascii="Arial" w:eastAsia="Tahoma" w:hAnsi="Arial" w:cs="Arial"/>
          <w:color w:val="000000"/>
          <w:sz w:val="20"/>
          <w:szCs w:val="20"/>
        </w:rPr>
        <w:t>», qui l’accompagne pendant</w:t>
      </w:r>
      <w:r w:rsidR="00C3516E" w:rsidRPr="008256C5">
        <w:rPr>
          <w:rFonts w:ascii="Arial" w:eastAsia="Tahoma" w:hAnsi="Arial" w:cs="Arial"/>
          <w:color w:val="000000"/>
          <w:sz w:val="20"/>
          <w:szCs w:val="20"/>
        </w:rPr>
        <w:t xml:space="preserve"> toute sa</w:t>
      </w:r>
      <w:r w:rsidRPr="008256C5">
        <w:rPr>
          <w:rFonts w:ascii="Arial" w:eastAsia="Tahoma" w:hAnsi="Arial" w:cs="Arial"/>
          <w:color w:val="000000"/>
          <w:sz w:val="20"/>
          <w:szCs w:val="20"/>
        </w:rPr>
        <w:t xml:space="preserve"> pratique professionnelle.</w:t>
      </w:r>
    </w:p>
    <w:p w14:paraId="54A182FB" w14:textId="77777777"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532ABBBD" w14:textId="77777777"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3. Objectifs et modalités de formation</w:t>
      </w:r>
    </w:p>
    <w:p w14:paraId="2971125C" w14:textId="77777777" w:rsidR="00CE7689" w:rsidRPr="008256C5" w:rsidRDefault="00CE7689"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71DA1EF2" w14:textId="5013418E" w:rsidR="00CE7689" w:rsidRPr="008256C5" w:rsidRDefault="00CE7689"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Les compétences à enseigner par l’établissement de formation et à développer par l’apprenant en milieu professionnel sont notamment regroupées sur le planning des compétences patronales, consultables sur le site </w:t>
      </w:r>
      <w:hyperlink r:id="rId8" w:history="1">
        <w:r w:rsidRPr="008256C5">
          <w:rPr>
            <w:rStyle w:val="Hyperlink"/>
            <w:rFonts w:ascii="Arial" w:eastAsia="Tahoma" w:hAnsi="Arial" w:cs="Arial"/>
            <w:sz w:val="20"/>
            <w:szCs w:val="20"/>
          </w:rPr>
          <w:t>https://portal.education.lu/Services</w:t>
        </w:r>
      </w:hyperlink>
      <w:r w:rsidRPr="008256C5">
        <w:rPr>
          <w:rFonts w:ascii="Arial" w:eastAsia="Tahoma" w:hAnsi="Arial" w:cs="Arial"/>
          <w:color w:val="000000"/>
          <w:sz w:val="20"/>
          <w:szCs w:val="20"/>
        </w:rPr>
        <w:t xml:space="preserve"> . </w:t>
      </w:r>
    </w:p>
    <w:p w14:paraId="57E22DB6" w14:textId="109E0FDF" w:rsidR="00CE7689" w:rsidRPr="008256C5" w:rsidRDefault="00CE7689" w:rsidP="008256C5">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L’organisation de la formation, notamment la répartition entre enseignement scolaire et enseignement en milieu professionnel, est définie annuellement par </w:t>
      </w:r>
      <w:r w:rsidR="00C3516E" w:rsidRPr="008256C5">
        <w:rPr>
          <w:rFonts w:ascii="Arial" w:eastAsia="Tahoma" w:hAnsi="Arial" w:cs="Arial"/>
          <w:color w:val="000000"/>
          <w:sz w:val="20"/>
          <w:szCs w:val="20"/>
        </w:rPr>
        <w:t xml:space="preserve">le </w:t>
      </w:r>
      <w:r w:rsidRPr="008256C5">
        <w:rPr>
          <w:rFonts w:ascii="Arial" w:eastAsia="Tahoma" w:hAnsi="Arial" w:cs="Arial"/>
          <w:color w:val="000000"/>
          <w:sz w:val="20"/>
          <w:szCs w:val="20"/>
        </w:rPr>
        <w:t>règlement grand-ducal fixant les grilles horaires des formations aux métiers et professions qui sont organisées suivant les dispositions applicables à l’organisation de la formation professionnelle de base et de la formation professionnelle initiale</w:t>
      </w:r>
      <w:r w:rsidR="00C3516E" w:rsidRPr="008256C5">
        <w:rPr>
          <w:rFonts w:ascii="Arial" w:eastAsia="Tahoma" w:hAnsi="Arial" w:cs="Arial"/>
          <w:color w:val="000000"/>
          <w:sz w:val="20"/>
          <w:szCs w:val="20"/>
        </w:rPr>
        <w:t xml:space="preserve"> de</w:t>
      </w:r>
      <w:r w:rsidR="00C3516E" w:rsidRPr="008256C5">
        <w:rPr>
          <w:rFonts w:ascii="Arial" w:hAnsi="Arial" w:cs="Arial"/>
        </w:rPr>
        <w:t xml:space="preserve"> </w:t>
      </w:r>
      <w:r w:rsidR="00C3516E" w:rsidRPr="008256C5">
        <w:rPr>
          <w:rFonts w:ascii="Arial" w:eastAsia="Tahoma" w:hAnsi="Arial" w:cs="Arial"/>
          <w:color w:val="000000"/>
          <w:sz w:val="20"/>
          <w:szCs w:val="20"/>
        </w:rPr>
        <w:t>l’année scolaire respective</w:t>
      </w:r>
      <w:r w:rsidRPr="008256C5">
        <w:rPr>
          <w:rFonts w:ascii="Arial" w:eastAsia="Tahoma" w:hAnsi="Arial" w:cs="Arial"/>
          <w:color w:val="000000"/>
          <w:sz w:val="20"/>
          <w:szCs w:val="20"/>
        </w:rPr>
        <w:t>.</w:t>
      </w:r>
    </w:p>
    <w:p w14:paraId="1B008C71" w14:textId="77777777" w:rsidR="00CE7689" w:rsidRPr="008256C5" w:rsidRDefault="00CE7689" w:rsidP="008256C5">
      <w:pPr>
        <w:tabs>
          <w:tab w:val="left" w:leader="underscore" w:pos="4711"/>
        </w:tabs>
        <w:spacing w:before="189" w:line="216" w:lineRule="exact"/>
        <w:ind w:right="-567"/>
        <w:contextualSpacing/>
        <w:jc w:val="both"/>
        <w:textAlignment w:val="baseline"/>
        <w:rPr>
          <w:rFonts w:ascii="Arial" w:eastAsia="Tahoma" w:hAnsi="Arial" w:cs="Arial"/>
          <w:b/>
          <w:bCs/>
          <w:color w:val="000000"/>
          <w:sz w:val="20"/>
          <w:szCs w:val="20"/>
        </w:rPr>
      </w:pPr>
    </w:p>
    <w:p w14:paraId="7F187F0C" w14:textId="09071919"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4. Obligations d</w:t>
      </w:r>
      <w:r w:rsidR="004D3B6C" w:rsidRPr="008256C5">
        <w:rPr>
          <w:rFonts w:ascii="Arial" w:eastAsia="Tahoma" w:hAnsi="Arial" w:cs="Arial"/>
          <w:b/>
          <w:bCs/>
          <w:color w:val="000000"/>
          <w:sz w:val="20"/>
          <w:szCs w:val="20"/>
        </w:rPr>
        <w:t xml:space="preserve">e l’organisme de formation </w:t>
      </w:r>
    </w:p>
    <w:p w14:paraId="69CEF1CF" w14:textId="77777777" w:rsidR="00CE7689" w:rsidRPr="008256C5" w:rsidRDefault="00CE7689" w:rsidP="008256C5">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431F752E" w14:textId="40F3C7C6" w:rsidR="00CE7689" w:rsidRPr="008256C5" w:rsidRDefault="004D3B6C"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L’organisme de formation</w:t>
      </w:r>
      <w:r w:rsidR="00CE7689" w:rsidRPr="008256C5">
        <w:rPr>
          <w:rFonts w:ascii="Arial" w:eastAsia="Tahoma" w:hAnsi="Arial" w:cs="Arial"/>
          <w:color w:val="000000"/>
          <w:sz w:val="20"/>
          <w:szCs w:val="20"/>
        </w:rPr>
        <w:t xml:space="preserve"> s'engage :</w:t>
      </w:r>
    </w:p>
    <w:p w14:paraId="28DF3D87" w14:textId="518839FB" w:rsidR="00CE7689" w:rsidRPr="008256C5" w:rsidRDefault="00CE7689" w:rsidP="001C1F1E">
      <w:pPr>
        <w:pStyle w:val="ListParagraph"/>
        <w:tabs>
          <w:tab w:val="left" w:leader="underscore" w:pos="4711"/>
        </w:tabs>
        <w:spacing w:before="40"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1° à assurer l'éducation et la formation professionnelle</w:t>
      </w:r>
      <w:r w:rsidR="00C3516E" w:rsidRPr="008256C5">
        <w:rPr>
          <w:rFonts w:ascii="Arial" w:eastAsia="Tahoma" w:hAnsi="Arial" w:cs="Arial"/>
          <w:color w:val="000000"/>
          <w:sz w:val="20"/>
          <w:szCs w:val="20"/>
          <w:lang w:val="fr-FR"/>
        </w:rPr>
        <w:t>s</w:t>
      </w:r>
      <w:r w:rsidRPr="008256C5">
        <w:rPr>
          <w:rFonts w:ascii="Arial" w:eastAsia="Tahoma" w:hAnsi="Arial" w:cs="Arial"/>
          <w:color w:val="000000"/>
          <w:sz w:val="20"/>
          <w:szCs w:val="20"/>
          <w:lang w:val="fr-FR"/>
        </w:rPr>
        <w:t xml:space="preserve"> de l'apprenant</w:t>
      </w:r>
      <w:r w:rsidR="00C3516E" w:rsidRPr="008256C5">
        <w:rPr>
          <w:rFonts w:ascii="Arial" w:eastAsia="Tahoma" w:hAnsi="Arial" w:cs="Arial"/>
          <w:color w:val="000000"/>
          <w:sz w:val="20"/>
          <w:szCs w:val="20"/>
          <w:lang w:val="fr-FR"/>
        </w:rPr>
        <w:t>,</w:t>
      </w:r>
      <w:r w:rsidRPr="008256C5">
        <w:rPr>
          <w:rFonts w:ascii="Arial" w:eastAsia="Tahoma" w:hAnsi="Arial" w:cs="Arial"/>
          <w:color w:val="000000"/>
          <w:sz w:val="20"/>
          <w:szCs w:val="20"/>
          <w:lang w:val="fr-FR"/>
        </w:rPr>
        <w:t xml:space="preserve"> conformément au programme de formation, arrêté par le ministre ayant la formation professionnelle dans ses attributions</w:t>
      </w:r>
      <w:r w:rsidR="00C3516E" w:rsidRPr="008256C5">
        <w:rPr>
          <w:rFonts w:ascii="Arial" w:eastAsia="Tahoma" w:hAnsi="Arial" w:cs="Arial"/>
          <w:color w:val="000000"/>
          <w:sz w:val="20"/>
          <w:szCs w:val="20"/>
          <w:lang w:val="fr-FR"/>
        </w:rPr>
        <w:t>,</w:t>
      </w:r>
      <w:r w:rsidRPr="008256C5">
        <w:rPr>
          <w:rFonts w:ascii="Arial" w:eastAsia="Tahoma" w:hAnsi="Arial" w:cs="Arial"/>
          <w:color w:val="000000"/>
          <w:sz w:val="20"/>
          <w:szCs w:val="20"/>
          <w:lang w:val="fr-FR"/>
        </w:rPr>
        <w:t xml:space="preserve"> ci-après « ministre »</w:t>
      </w:r>
      <w:r w:rsidR="00C3516E" w:rsidRPr="008256C5">
        <w:rPr>
          <w:rFonts w:ascii="Arial" w:eastAsia="Tahoma" w:hAnsi="Arial" w:cs="Arial"/>
          <w:color w:val="000000"/>
          <w:sz w:val="20"/>
          <w:szCs w:val="20"/>
          <w:lang w:val="fr-FR"/>
        </w:rPr>
        <w:t> ;</w:t>
      </w:r>
      <w:r w:rsidRPr="008256C5">
        <w:rPr>
          <w:rFonts w:ascii="Arial" w:eastAsia="Tahoma" w:hAnsi="Arial" w:cs="Arial"/>
          <w:color w:val="000000"/>
          <w:sz w:val="20"/>
          <w:szCs w:val="20"/>
          <w:lang w:val="fr-FR"/>
        </w:rPr>
        <w:t xml:space="preserve"> </w:t>
      </w:r>
    </w:p>
    <w:p w14:paraId="17483964" w14:textId="77777777" w:rsidR="00CE7689" w:rsidRPr="008256C5" w:rsidRDefault="00CE7689" w:rsidP="001C1F1E">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2° à accorder à l'apprenant le temps nécessaire pour fréquenter régulièrement les cours à l'école et d'autres cours de perfectionnement et à surveiller cette fréquentation ;</w:t>
      </w:r>
    </w:p>
    <w:p w14:paraId="48CE6088" w14:textId="32C439E5" w:rsidR="00CE7689" w:rsidRPr="008256C5" w:rsidRDefault="00CE7689" w:rsidP="001C1F1E">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3° à vérifier la tenue régulière d'un carnet de liaison par l'apprenant et à signer les inscriptions y effectuées par ce dernier ;</w:t>
      </w:r>
    </w:p>
    <w:p w14:paraId="305A2BE1" w14:textId="77777777" w:rsidR="00CE7689" w:rsidRPr="008256C5" w:rsidRDefault="00CE7689" w:rsidP="001C1F1E">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4° à accorder à l'apprenant le temps libre nécessaire pour se présenter aux projets intégrés ;</w:t>
      </w:r>
    </w:p>
    <w:p w14:paraId="0E5234DA" w14:textId="16A978C5" w:rsidR="00CE7689" w:rsidRPr="008256C5" w:rsidRDefault="00CE7689" w:rsidP="001C1F1E">
      <w:pPr>
        <w:pStyle w:val="ListParagraph"/>
        <w:tabs>
          <w:tab w:val="left" w:leader="underscore" w:pos="4711"/>
        </w:tabs>
        <w:spacing w:before="189" w:line="216" w:lineRule="exact"/>
        <w:ind w:left="0" w:right="-567"/>
        <w:jc w:val="both"/>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5° à évaluer</w:t>
      </w:r>
      <w:r w:rsidR="004D3B6C" w:rsidRPr="008256C5">
        <w:rPr>
          <w:rFonts w:ascii="Arial" w:eastAsia="Tahoma" w:hAnsi="Arial" w:cs="Arial"/>
          <w:color w:val="000000"/>
          <w:sz w:val="20"/>
          <w:szCs w:val="20"/>
          <w:lang w:val="fr-FR"/>
        </w:rPr>
        <w:t>, en concertation avec la personne de référence,</w:t>
      </w:r>
      <w:r w:rsidRPr="008256C5">
        <w:rPr>
          <w:rFonts w:ascii="Arial" w:eastAsia="Tahoma" w:hAnsi="Arial" w:cs="Arial"/>
          <w:color w:val="000000"/>
          <w:sz w:val="20"/>
          <w:szCs w:val="20"/>
          <w:lang w:val="fr-FR"/>
        </w:rPr>
        <w:t xml:space="preserve"> les modules de formation pratique effectués </w:t>
      </w:r>
      <w:r w:rsidR="00C3516E" w:rsidRPr="008256C5">
        <w:rPr>
          <w:rFonts w:ascii="Arial" w:eastAsia="Tahoma" w:hAnsi="Arial" w:cs="Arial"/>
          <w:color w:val="000000"/>
          <w:sz w:val="20"/>
          <w:szCs w:val="20"/>
          <w:lang w:val="fr-FR"/>
        </w:rPr>
        <w:t xml:space="preserve">au sein de </w:t>
      </w:r>
      <w:r w:rsidR="004D3B6C" w:rsidRPr="008256C5">
        <w:rPr>
          <w:rFonts w:ascii="Arial" w:eastAsia="Tahoma" w:hAnsi="Arial" w:cs="Arial"/>
          <w:color w:val="000000"/>
          <w:sz w:val="20"/>
          <w:szCs w:val="20"/>
          <w:lang w:val="fr-FR"/>
        </w:rPr>
        <w:t xml:space="preserve">l’organisme </w:t>
      </w:r>
      <w:r w:rsidRPr="008256C5">
        <w:rPr>
          <w:rFonts w:ascii="Arial" w:eastAsia="Tahoma" w:hAnsi="Arial" w:cs="Arial"/>
          <w:color w:val="000000"/>
          <w:sz w:val="20"/>
          <w:szCs w:val="20"/>
          <w:lang w:val="fr-FR"/>
        </w:rPr>
        <w:t>de formation, conformément au référentiel d'évaluation</w:t>
      </w:r>
      <w:r w:rsidR="00C3516E" w:rsidRPr="008256C5">
        <w:rPr>
          <w:rFonts w:ascii="Arial" w:eastAsia="Tahoma" w:hAnsi="Arial" w:cs="Arial"/>
          <w:color w:val="000000"/>
          <w:sz w:val="20"/>
          <w:szCs w:val="20"/>
          <w:lang w:val="fr-FR"/>
        </w:rPr>
        <w:t>,</w:t>
      </w:r>
      <w:r w:rsidRPr="008256C5">
        <w:rPr>
          <w:rFonts w:ascii="Arial" w:eastAsia="Tahoma" w:hAnsi="Arial" w:cs="Arial"/>
          <w:color w:val="000000"/>
          <w:sz w:val="20"/>
          <w:szCs w:val="20"/>
          <w:lang w:val="fr-FR"/>
        </w:rPr>
        <w:t xml:space="preserve"> endéans les délais indiqués.</w:t>
      </w:r>
    </w:p>
    <w:p w14:paraId="02C24812"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lastRenderedPageBreak/>
        <w:t>Tout manquement à un des points susmentionnés peut entraîner la résiliation de la convention à l’initiative du Directeur.</w:t>
      </w:r>
    </w:p>
    <w:p w14:paraId="725388D8" w14:textId="77777777" w:rsidR="00CE7689" w:rsidRPr="008256C5" w:rsidRDefault="00CE7689" w:rsidP="00CE7689">
      <w:pPr>
        <w:tabs>
          <w:tab w:val="left" w:leader="underscore" w:pos="4711"/>
        </w:tabs>
        <w:spacing w:before="189" w:line="216" w:lineRule="exact"/>
        <w:ind w:left="-567" w:right="-567"/>
        <w:contextualSpacing/>
        <w:textAlignment w:val="baseline"/>
        <w:rPr>
          <w:rFonts w:ascii="Arial" w:eastAsia="Tahoma" w:hAnsi="Arial" w:cs="Arial"/>
          <w:color w:val="000000"/>
          <w:sz w:val="20"/>
          <w:szCs w:val="20"/>
        </w:rPr>
      </w:pPr>
    </w:p>
    <w:p w14:paraId="09B5AA0E"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 xml:space="preserve">Art. 5. Obligations de l'apprenant </w:t>
      </w:r>
    </w:p>
    <w:p w14:paraId="19498E90"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35EEFBFC" w14:textId="2011E423"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L'apprenant s'engage vis-à-vis </w:t>
      </w:r>
      <w:r w:rsidR="004D3B6C" w:rsidRPr="008256C5">
        <w:rPr>
          <w:rFonts w:ascii="Arial" w:eastAsia="Tahoma" w:hAnsi="Arial" w:cs="Arial"/>
          <w:color w:val="000000"/>
          <w:sz w:val="20"/>
          <w:szCs w:val="20"/>
        </w:rPr>
        <w:t>de l’organisme de formation</w:t>
      </w:r>
      <w:r w:rsidRPr="008256C5">
        <w:rPr>
          <w:rFonts w:ascii="Arial" w:eastAsia="Tahoma" w:hAnsi="Arial" w:cs="Arial"/>
          <w:color w:val="000000"/>
          <w:sz w:val="20"/>
          <w:szCs w:val="20"/>
        </w:rPr>
        <w:t xml:space="preserve"> :</w:t>
      </w:r>
    </w:p>
    <w:p w14:paraId="2C45CBF0" w14:textId="77777777" w:rsidR="00CE7689" w:rsidRPr="008256C5" w:rsidRDefault="00CE7689" w:rsidP="001C1F1E">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fréquenter régulièrement les cours scolaires ;</w:t>
      </w:r>
    </w:p>
    <w:p w14:paraId="0CAD846B" w14:textId="0AD7993B" w:rsidR="00CE7689" w:rsidRPr="008256C5" w:rsidRDefault="00CE7689" w:rsidP="001C1F1E">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w:t>
      </w:r>
      <w:r w:rsidR="007231A1" w:rsidRPr="008256C5">
        <w:rPr>
          <w:rFonts w:ascii="Arial" w:eastAsia="Tahoma" w:hAnsi="Arial" w:cs="Arial"/>
          <w:color w:val="000000"/>
          <w:sz w:val="20"/>
          <w:szCs w:val="20"/>
          <w:lang w:val="fr-FR"/>
        </w:rPr>
        <w:t>l’</w:t>
      </w:r>
      <w:r w:rsidRPr="008256C5">
        <w:rPr>
          <w:rFonts w:ascii="Arial" w:eastAsia="Tahoma" w:hAnsi="Arial" w:cs="Arial"/>
          <w:color w:val="000000"/>
          <w:sz w:val="20"/>
          <w:szCs w:val="20"/>
          <w:lang w:val="fr-FR"/>
        </w:rPr>
        <w:t>informer de ses absences à l'école ;</w:t>
      </w:r>
    </w:p>
    <w:p w14:paraId="77BDA242" w14:textId="35FF4BFD" w:rsidR="00CE7689" w:rsidRPr="008256C5" w:rsidRDefault="00CE7689" w:rsidP="001C1F1E">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remplir soigneusement le carnet de liaison et à le soumettre régulièrement pour signature au tuteur;</w:t>
      </w:r>
    </w:p>
    <w:p w14:paraId="4106B051" w14:textId="77777777" w:rsidR="00CE7689" w:rsidRPr="008256C5" w:rsidRDefault="00CE7689" w:rsidP="001C1F1E">
      <w:pPr>
        <w:pStyle w:val="ListParagraph"/>
        <w:widowControl w:val="0"/>
        <w:numPr>
          <w:ilvl w:val="0"/>
          <w:numId w:val="2"/>
        </w:numPr>
        <w:tabs>
          <w:tab w:val="left" w:leader="underscore" w:pos="4711"/>
        </w:tabs>
        <w:autoSpaceDE w:val="0"/>
        <w:autoSpaceDN w:val="0"/>
        <w:adjustRightInd w:val="0"/>
        <w:spacing w:before="189" w:after="0" w:line="216" w:lineRule="exact"/>
        <w:ind w:left="0" w:right="-567"/>
        <w:jc w:val="both"/>
        <w:textAlignment w:val="baseline"/>
        <w:rPr>
          <w:rFonts w:ascii="Arial" w:eastAsia="Tahoma" w:hAnsi="Arial" w:cs="Arial"/>
          <w:color w:val="000000"/>
          <w:sz w:val="20"/>
          <w:szCs w:val="20"/>
          <w:lang w:val="fr-FR"/>
        </w:rPr>
      </w:pPr>
      <w:proofErr w:type="gramStart"/>
      <w:r w:rsidRPr="008256C5">
        <w:rPr>
          <w:rFonts w:ascii="Arial" w:eastAsia="Tahoma" w:hAnsi="Arial" w:cs="Arial"/>
          <w:color w:val="000000"/>
          <w:sz w:val="20"/>
          <w:szCs w:val="20"/>
          <w:lang w:val="fr-FR"/>
        </w:rPr>
        <w:t>à</w:t>
      </w:r>
      <w:proofErr w:type="gramEnd"/>
      <w:r w:rsidRPr="008256C5">
        <w:rPr>
          <w:rFonts w:ascii="Arial" w:eastAsia="Tahoma" w:hAnsi="Arial" w:cs="Arial"/>
          <w:color w:val="000000"/>
          <w:sz w:val="20"/>
          <w:szCs w:val="20"/>
          <w:lang w:val="fr-FR"/>
        </w:rPr>
        <w:t xml:space="preserve"> participer aux projets intégrés intermédiaire et final prévus par la loi en vigueur.</w:t>
      </w:r>
    </w:p>
    <w:p w14:paraId="38A6F475" w14:textId="08E668F8" w:rsidR="00CE7689" w:rsidRPr="008256C5" w:rsidRDefault="00CE7689" w:rsidP="001C1F1E">
      <w:pPr>
        <w:tabs>
          <w:tab w:val="left" w:leader="underscore" w:pos="4711"/>
        </w:tabs>
        <w:spacing w:before="40"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L'apprenant s'engage à respecter les consignes et les convocations de la personne de référence.</w:t>
      </w:r>
    </w:p>
    <w:p w14:paraId="77FD0EF5"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Tout manquement à un des points susmentionnés peut entraîner la résiliation de la convention à l’initiative du Directeur.</w:t>
      </w:r>
    </w:p>
    <w:p w14:paraId="4233C0C5"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56771178"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6. Responsabilités particulières</w:t>
      </w:r>
    </w:p>
    <w:p w14:paraId="30E60282"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02FB0DDF" w14:textId="43CF82BE"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Pendant les heures de formation </w:t>
      </w:r>
      <w:r w:rsidR="007231A1" w:rsidRPr="008256C5">
        <w:rPr>
          <w:rFonts w:ascii="Arial" w:eastAsia="Tahoma" w:hAnsi="Arial" w:cs="Arial"/>
          <w:color w:val="000000"/>
          <w:sz w:val="20"/>
          <w:szCs w:val="20"/>
        </w:rPr>
        <w:t xml:space="preserve">au sein de </w:t>
      </w:r>
      <w:r w:rsidRPr="008256C5">
        <w:rPr>
          <w:rFonts w:ascii="Arial" w:eastAsia="Tahoma" w:hAnsi="Arial" w:cs="Arial"/>
          <w:color w:val="000000"/>
          <w:sz w:val="20"/>
          <w:szCs w:val="20"/>
        </w:rPr>
        <w:t>l’établissement de formation, l’apprenant bénéficie de la couverture de l’assurance obligatoire contre les accidents, telle que définie par la loi modifiée du 1</w:t>
      </w:r>
      <w:r w:rsidRPr="008256C5">
        <w:rPr>
          <w:rFonts w:ascii="Arial" w:eastAsia="Tahoma" w:hAnsi="Arial" w:cs="Arial"/>
          <w:color w:val="000000"/>
          <w:sz w:val="20"/>
          <w:szCs w:val="20"/>
          <w:vertAlign w:val="superscript"/>
        </w:rPr>
        <w:t>er</w:t>
      </w:r>
      <w:r w:rsidRPr="008256C5">
        <w:rPr>
          <w:rFonts w:ascii="Arial" w:eastAsia="Tahoma" w:hAnsi="Arial" w:cs="Arial"/>
          <w:color w:val="000000"/>
          <w:sz w:val="20"/>
          <w:szCs w:val="20"/>
        </w:rPr>
        <w:t xml:space="preserve"> septembre 1988 relative à la responsabilité civile de l’État et des collectivités publiques, ainsi que par le règlement grand-ducal modifié du 17 décembre 2010 concernant l’assurance accident dans le cadre de l’enseignement précoce, préscolaire, scolaire et universitaire.</w:t>
      </w:r>
    </w:p>
    <w:p w14:paraId="744FD2EA" w14:textId="0905EFDC"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Pendant la pratique professionnelle, l’apprenant est soumis aux dispositions du contrat de travail qu’il a conclu avec </w:t>
      </w:r>
      <w:r w:rsidR="007231A1" w:rsidRPr="008256C5">
        <w:rPr>
          <w:rFonts w:ascii="Arial" w:eastAsia="Tahoma" w:hAnsi="Arial" w:cs="Arial"/>
          <w:color w:val="000000"/>
          <w:sz w:val="20"/>
          <w:szCs w:val="20"/>
        </w:rPr>
        <w:t>l’organisme de formation</w:t>
      </w:r>
      <w:r w:rsidRPr="008256C5">
        <w:rPr>
          <w:rFonts w:ascii="Arial" w:eastAsia="Tahoma" w:hAnsi="Arial" w:cs="Arial"/>
          <w:color w:val="000000"/>
          <w:sz w:val="20"/>
          <w:szCs w:val="20"/>
        </w:rPr>
        <w:t xml:space="preserve">, </w:t>
      </w:r>
      <w:r w:rsidR="007231A1" w:rsidRPr="008256C5">
        <w:rPr>
          <w:rFonts w:ascii="Arial" w:eastAsia="Tahoma" w:hAnsi="Arial" w:cs="Arial"/>
          <w:color w:val="000000"/>
          <w:sz w:val="20"/>
          <w:szCs w:val="20"/>
        </w:rPr>
        <w:t xml:space="preserve">en </w:t>
      </w:r>
      <w:r w:rsidRPr="008256C5">
        <w:rPr>
          <w:rFonts w:ascii="Arial" w:eastAsia="Tahoma" w:hAnsi="Arial" w:cs="Arial"/>
          <w:color w:val="000000"/>
          <w:sz w:val="20"/>
          <w:szCs w:val="20"/>
        </w:rPr>
        <w:t>sa qualité de salarié.</w:t>
      </w:r>
    </w:p>
    <w:p w14:paraId="355B4FF9"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p>
    <w:p w14:paraId="0B17E2B2" w14:textId="6F2E82C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7. Prorogation de la convention</w:t>
      </w:r>
    </w:p>
    <w:p w14:paraId="2E6074F9"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p>
    <w:p w14:paraId="457431AC" w14:textId="2EE9E003"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 xml:space="preserve">La durée de la convention </w:t>
      </w:r>
      <w:r w:rsidR="007231A1" w:rsidRPr="008256C5">
        <w:rPr>
          <w:rFonts w:ascii="Arial" w:eastAsia="Tahoma" w:hAnsi="Arial" w:cs="Arial"/>
          <w:color w:val="000000"/>
          <w:sz w:val="20"/>
          <w:szCs w:val="20"/>
        </w:rPr>
        <w:t>s’étend sur</w:t>
      </w:r>
      <w:r w:rsidRPr="008256C5">
        <w:rPr>
          <w:rFonts w:ascii="Arial" w:eastAsia="Tahoma" w:hAnsi="Arial" w:cs="Arial"/>
          <w:color w:val="000000"/>
          <w:sz w:val="20"/>
          <w:szCs w:val="20"/>
        </w:rPr>
        <w:t xml:space="preserve"> la durée normale de l'apprentissage. Une prorogation de ladite convention pour une durée maximale d'une année peut être accordée avec l'accord de l’employeur et se matérialise par la signature d’un avenant par les parties.</w:t>
      </w:r>
    </w:p>
    <w:p w14:paraId="15A27CB0" w14:textId="77777777" w:rsidR="00CE7689" w:rsidRPr="008256C5" w:rsidRDefault="00CE7689" w:rsidP="00CE7689">
      <w:pPr>
        <w:tabs>
          <w:tab w:val="left" w:leader="underscore" w:pos="4711"/>
        </w:tabs>
        <w:spacing w:before="189" w:line="216" w:lineRule="exact"/>
        <w:ind w:left="-567" w:right="-567"/>
        <w:contextualSpacing/>
        <w:textAlignment w:val="baseline"/>
        <w:rPr>
          <w:rFonts w:ascii="Arial" w:eastAsia="Tahoma" w:hAnsi="Arial" w:cs="Arial"/>
          <w:b/>
          <w:bCs/>
          <w:color w:val="000000"/>
          <w:sz w:val="20"/>
          <w:szCs w:val="20"/>
        </w:rPr>
      </w:pPr>
    </w:p>
    <w:p w14:paraId="15962051" w14:textId="26D12FAF"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b/>
          <w:bCs/>
          <w:color w:val="000000"/>
          <w:sz w:val="20"/>
          <w:szCs w:val="20"/>
        </w:rPr>
        <w:t>Art. 8. Cessation de la convention</w:t>
      </w:r>
      <w:r w:rsidRPr="008256C5">
        <w:rPr>
          <w:rFonts w:ascii="Arial" w:eastAsia="Tahoma" w:hAnsi="Arial" w:cs="Arial"/>
          <w:color w:val="000000"/>
          <w:sz w:val="20"/>
          <w:szCs w:val="20"/>
        </w:rPr>
        <w:t xml:space="preserve"> </w:t>
      </w:r>
      <w:r w:rsidRPr="008256C5">
        <w:rPr>
          <w:rFonts w:ascii="Arial" w:eastAsia="Tahoma" w:hAnsi="Arial" w:cs="Arial"/>
          <w:color w:val="000000"/>
          <w:sz w:val="20"/>
          <w:szCs w:val="20"/>
        </w:rPr>
        <w:br/>
      </w:r>
    </w:p>
    <w:p w14:paraId="3B6275A1" w14:textId="535A8246" w:rsidR="00CE7689" w:rsidRPr="008256C5" w:rsidRDefault="00200243"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color w:val="000000"/>
          <w:sz w:val="20"/>
          <w:szCs w:val="20"/>
        </w:rPr>
        <w:t>L</w:t>
      </w:r>
      <w:r w:rsidR="00CE7689" w:rsidRPr="008256C5">
        <w:rPr>
          <w:rFonts w:ascii="Arial" w:eastAsia="Tahoma" w:hAnsi="Arial" w:cs="Arial"/>
          <w:color w:val="000000"/>
          <w:sz w:val="20"/>
          <w:szCs w:val="20"/>
        </w:rPr>
        <w:t xml:space="preserve">a convention prend fin pour l’un des motifs suivants : </w:t>
      </w:r>
    </w:p>
    <w:p w14:paraId="4B476FCA" w14:textId="77777777" w:rsidR="00CE7689" w:rsidRPr="008256C5" w:rsidRDefault="00CE7689" w:rsidP="001C1F1E">
      <w:pPr>
        <w:pStyle w:val="ListParagraph"/>
        <w:tabs>
          <w:tab w:val="left" w:leader="underscore" w:pos="4711"/>
        </w:tabs>
        <w:spacing w:before="40"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1° par la réussite à la formation en question ;</w:t>
      </w:r>
    </w:p>
    <w:p w14:paraId="0E986B1B" w14:textId="77777777" w:rsidR="00CE7689" w:rsidRPr="008256C5" w:rsidRDefault="00CE7689" w:rsidP="001C1F1E">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2° par sa résiliation par l’une ou l’autre des parties signataires, notifiée avec un préavis d’un mois ;</w:t>
      </w:r>
    </w:p>
    <w:p w14:paraId="0851B2AB" w14:textId="77777777" w:rsidR="00CE7689" w:rsidRPr="008256C5" w:rsidRDefault="00CE7689" w:rsidP="001C1F1E">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3° si le contrat de travail est résilié ;</w:t>
      </w:r>
    </w:p>
    <w:p w14:paraId="41400504" w14:textId="77777777" w:rsidR="00CE7689" w:rsidRPr="008256C5" w:rsidRDefault="00CE7689" w:rsidP="001C1F1E">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4° en cas de réorientation obligatoire de l’apprenant ;</w:t>
      </w:r>
    </w:p>
    <w:p w14:paraId="5CB7D466" w14:textId="4AE3041D" w:rsidR="00200243" w:rsidRPr="008256C5" w:rsidRDefault="00CE7689" w:rsidP="001C1F1E">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5° si l'apprenant est écarté de la formation</w:t>
      </w:r>
      <w:r w:rsidR="007231A1" w:rsidRPr="008256C5">
        <w:rPr>
          <w:rFonts w:ascii="Arial" w:eastAsia="Tahoma" w:hAnsi="Arial" w:cs="Arial"/>
          <w:color w:val="000000"/>
          <w:sz w:val="20"/>
          <w:szCs w:val="20"/>
          <w:lang w:val="fr-FR"/>
        </w:rPr>
        <w:t> ;</w:t>
      </w:r>
    </w:p>
    <w:p w14:paraId="500D3B73" w14:textId="4F2CEC30" w:rsidR="00CE7689" w:rsidRPr="008256C5" w:rsidRDefault="00200243" w:rsidP="001C1F1E">
      <w:pPr>
        <w:pStyle w:val="ListParagraph"/>
        <w:tabs>
          <w:tab w:val="left" w:leader="underscore" w:pos="4711"/>
        </w:tabs>
        <w:spacing w:before="189" w:line="216" w:lineRule="exact"/>
        <w:ind w:left="0" w:right="-567"/>
        <w:textAlignment w:val="baseline"/>
        <w:rPr>
          <w:rFonts w:ascii="Arial" w:eastAsia="Tahoma" w:hAnsi="Arial" w:cs="Arial"/>
          <w:color w:val="000000"/>
          <w:sz w:val="20"/>
          <w:szCs w:val="20"/>
          <w:lang w:val="fr-FR"/>
        </w:rPr>
      </w:pPr>
      <w:r w:rsidRPr="008256C5">
        <w:rPr>
          <w:rFonts w:ascii="Arial" w:eastAsia="Tahoma" w:hAnsi="Arial" w:cs="Arial"/>
          <w:color w:val="000000"/>
          <w:sz w:val="20"/>
          <w:szCs w:val="20"/>
          <w:lang w:val="fr-FR"/>
        </w:rPr>
        <w:t>6° en cas de non-prorogation</w:t>
      </w:r>
      <w:r w:rsidR="00CE7689" w:rsidRPr="008256C5">
        <w:rPr>
          <w:rFonts w:ascii="Arial" w:eastAsia="Tahoma" w:hAnsi="Arial" w:cs="Arial"/>
          <w:color w:val="000000"/>
          <w:sz w:val="20"/>
          <w:szCs w:val="20"/>
          <w:lang w:val="fr-FR"/>
        </w:rPr>
        <w:t>.</w:t>
      </w:r>
    </w:p>
    <w:p w14:paraId="26AE922E"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p>
    <w:p w14:paraId="122ABBAA"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Art. 9. Données personnelles</w:t>
      </w:r>
    </w:p>
    <w:p w14:paraId="0C6E3124"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highlight w:val="yellow"/>
        </w:rPr>
      </w:pPr>
    </w:p>
    <w:p w14:paraId="7A5FF762" w14:textId="77777777" w:rsidR="00CE7689" w:rsidRPr="008256C5" w:rsidRDefault="00CE7689" w:rsidP="001C1F1E">
      <w:pPr>
        <w:tabs>
          <w:tab w:val="left" w:leader="underscore" w:pos="4711"/>
        </w:tabs>
        <w:spacing w:before="189" w:line="216" w:lineRule="exact"/>
        <w:ind w:right="-567"/>
        <w:contextualSpacing/>
        <w:jc w:val="both"/>
        <w:textAlignment w:val="baseline"/>
        <w:rPr>
          <w:rFonts w:ascii="Arial" w:eastAsia="Tahoma" w:hAnsi="Arial" w:cs="Arial"/>
          <w:color w:val="000000"/>
          <w:sz w:val="20"/>
          <w:szCs w:val="20"/>
        </w:rPr>
      </w:pPr>
      <w:r w:rsidRPr="008256C5">
        <w:rPr>
          <w:rFonts w:ascii="Arial" w:eastAsia="Tahoma" w:hAnsi="Arial" w:cs="Arial"/>
          <w:color w:val="000000"/>
          <w:sz w:val="20"/>
          <w:szCs w:val="20"/>
        </w:rPr>
        <w:t>Dans le respect des règles relatives à la transmission et au traitement des données à caractère personnel, les parties s’engagent à traiter les données à caractère personnel conformément aux dispositions du règlement (UE) 2016/679 du Parlement européen et du Conseil du 27 avril 2016 relatif à la protection des personnes physiques à l’égard du traitement des données à caractère personnel et à la libre circulation de ces données (« RGPD ») et de la loi du 1</w:t>
      </w:r>
      <w:r w:rsidRPr="008256C5">
        <w:rPr>
          <w:rFonts w:ascii="Arial" w:eastAsia="Tahoma" w:hAnsi="Arial" w:cs="Arial"/>
          <w:color w:val="000000"/>
          <w:sz w:val="20"/>
          <w:szCs w:val="20"/>
          <w:vertAlign w:val="superscript"/>
        </w:rPr>
        <w:t>er</w:t>
      </w:r>
      <w:r w:rsidRPr="008256C5">
        <w:rPr>
          <w:rFonts w:ascii="Arial" w:eastAsia="Tahoma" w:hAnsi="Arial" w:cs="Arial"/>
          <w:color w:val="000000"/>
          <w:sz w:val="20"/>
          <w:szCs w:val="20"/>
        </w:rPr>
        <w:t xml:space="preserve"> août 2018 portant organisation de la Commission nationale pour la protection des données et du régime général sur la protection des données. </w:t>
      </w:r>
    </w:p>
    <w:p w14:paraId="4EA26B7A" w14:textId="50E10051" w:rsidR="00CE7689" w:rsidRPr="008256C5" w:rsidRDefault="00CE7689" w:rsidP="00CE7689">
      <w:pPr>
        <w:tabs>
          <w:tab w:val="left" w:leader="underscore" w:pos="4711"/>
        </w:tabs>
        <w:spacing w:before="189" w:line="216" w:lineRule="exact"/>
        <w:ind w:left="-567" w:right="-567"/>
        <w:contextualSpacing/>
        <w:jc w:val="both"/>
        <w:textAlignment w:val="baseline"/>
        <w:rPr>
          <w:rFonts w:ascii="Arial" w:eastAsia="Tahoma" w:hAnsi="Arial" w:cs="Arial"/>
          <w:color w:val="000000"/>
          <w:sz w:val="20"/>
          <w:szCs w:val="20"/>
        </w:rPr>
      </w:pPr>
    </w:p>
    <w:p w14:paraId="62D5F40C" w14:textId="16C0AE18" w:rsidR="007231A1" w:rsidRPr="008256C5" w:rsidRDefault="007231A1" w:rsidP="007231A1">
      <w:pPr>
        <w:tabs>
          <w:tab w:val="left" w:leader="underscore" w:pos="4711"/>
        </w:tabs>
        <w:spacing w:before="189" w:line="216" w:lineRule="exact"/>
        <w:ind w:right="-567"/>
        <w:contextualSpacing/>
        <w:jc w:val="both"/>
        <w:textAlignment w:val="baseline"/>
        <w:rPr>
          <w:rFonts w:ascii="Arial" w:eastAsia="Tahoma" w:hAnsi="Arial" w:cs="Arial"/>
          <w:b/>
          <w:color w:val="000000"/>
          <w:sz w:val="20"/>
          <w:szCs w:val="20"/>
        </w:rPr>
      </w:pPr>
      <w:r w:rsidRPr="008256C5">
        <w:rPr>
          <w:rFonts w:ascii="Arial" w:eastAsia="Tahoma" w:hAnsi="Arial" w:cs="Arial"/>
          <w:b/>
          <w:color w:val="000000"/>
          <w:sz w:val="20"/>
          <w:szCs w:val="20"/>
        </w:rPr>
        <w:t>Art. 10. Litige</w:t>
      </w:r>
    </w:p>
    <w:p w14:paraId="7B2C38F7" w14:textId="77777777" w:rsidR="007231A1" w:rsidRPr="008256C5" w:rsidRDefault="007231A1" w:rsidP="001C1F1E">
      <w:pPr>
        <w:tabs>
          <w:tab w:val="left" w:leader="underscore" w:pos="4711"/>
        </w:tabs>
        <w:spacing w:before="189" w:line="216" w:lineRule="exact"/>
        <w:ind w:right="-567"/>
        <w:contextualSpacing/>
        <w:jc w:val="both"/>
        <w:textAlignment w:val="baseline"/>
        <w:rPr>
          <w:rFonts w:ascii="Arial" w:eastAsia="Tahoma" w:hAnsi="Arial" w:cs="Arial"/>
          <w:b/>
          <w:color w:val="000000"/>
          <w:sz w:val="20"/>
          <w:szCs w:val="20"/>
        </w:rPr>
      </w:pPr>
    </w:p>
    <w:p w14:paraId="48021158" w14:textId="330C199B" w:rsidR="00CE7689" w:rsidRPr="008256C5" w:rsidRDefault="007231A1" w:rsidP="00CE7689">
      <w:pPr>
        <w:tabs>
          <w:tab w:val="left" w:leader="underscore" w:pos="4711"/>
        </w:tabs>
        <w:spacing w:before="189" w:line="216" w:lineRule="exact"/>
        <w:ind w:right="-567"/>
        <w:contextualSpacing/>
        <w:textAlignment w:val="baseline"/>
        <w:rPr>
          <w:rFonts w:ascii="Arial" w:eastAsia="Tahoma" w:hAnsi="Arial" w:cs="Arial"/>
          <w:bCs/>
          <w:color w:val="000000"/>
          <w:sz w:val="20"/>
          <w:szCs w:val="20"/>
        </w:rPr>
      </w:pPr>
      <w:r w:rsidRPr="008256C5">
        <w:rPr>
          <w:rFonts w:ascii="Arial" w:eastAsia="Tahoma" w:hAnsi="Arial" w:cs="Arial"/>
          <w:bCs/>
          <w:color w:val="000000"/>
          <w:sz w:val="20"/>
          <w:szCs w:val="20"/>
        </w:rPr>
        <w:t>Tout litige découlant de ou en relation avec la présente convention sera soumis exclusivement aux juridictions luxembourgeoises s’il n’a pas pu être réglé préalablement à l’amiable.</w:t>
      </w:r>
    </w:p>
    <w:p w14:paraId="0C05EFC4" w14:textId="77777777" w:rsidR="007231A1" w:rsidRPr="008256C5" w:rsidRDefault="007231A1" w:rsidP="007231A1">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bookmarkStart w:id="4" w:name="_Hlk145513994"/>
    </w:p>
    <w:p w14:paraId="126037A3" w14:textId="7E8AD3BC"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r w:rsidRPr="008256C5">
        <w:rPr>
          <w:rFonts w:ascii="Arial" w:eastAsia="Tahoma" w:hAnsi="Arial" w:cs="Arial"/>
          <w:b/>
          <w:bCs/>
          <w:color w:val="000000"/>
          <w:sz w:val="20"/>
          <w:szCs w:val="20"/>
        </w:rPr>
        <w:t xml:space="preserve">Art. </w:t>
      </w:r>
      <w:r w:rsidR="007231A1" w:rsidRPr="008256C5">
        <w:rPr>
          <w:rFonts w:ascii="Arial" w:eastAsia="Tahoma" w:hAnsi="Arial" w:cs="Arial"/>
          <w:b/>
          <w:bCs/>
          <w:color w:val="000000"/>
          <w:sz w:val="20"/>
          <w:szCs w:val="20"/>
        </w:rPr>
        <w:t>11</w:t>
      </w:r>
      <w:r w:rsidRPr="008256C5">
        <w:rPr>
          <w:rFonts w:ascii="Arial" w:eastAsia="Tahoma" w:hAnsi="Arial" w:cs="Arial"/>
          <w:b/>
          <w:bCs/>
          <w:color w:val="000000"/>
          <w:sz w:val="20"/>
          <w:szCs w:val="20"/>
        </w:rPr>
        <w:t xml:space="preserve">. </w:t>
      </w:r>
      <w:bookmarkEnd w:id="4"/>
      <w:r w:rsidRPr="008256C5">
        <w:rPr>
          <w:rFonts w:ascii="Arial" w:eastAsia="Tahoma" w:hAnsi="Arial" w:cs="Arial"/>
          <w:b/>
          <w:bCs/>
          <w:color w:val="000000"/>
          <w:sz w:val="20"/>
          <w:szCs w:val="20"/>
        </w:rPr>
        <w:t>Formalités</w:t>
      </w:r>
    </w:p>
    <w:p w14:paraId="10431374" w14:textId="77777777" w:rsidR="00CE7689" w:rsidRPr="008256C5" w:rsidRDefault="00CE7689" w:rsidP="001C1F1E">
      <w:pPr>
        <w:rPr>
          <w:rFonts w:ascii="Arial" w:eastAsia="Tahoma" w:hAnsi="Arial" w:cs="Arial"/>
          <w:color w:val="000000"/>
          <w:sz w:val="20"/>
          <w:szCs w:val="20"/>
        </w:rPr>
      </w:pPr>
    </w:p>
    <w:p w14:paraId="784DF532" w14:textId="77777777" w:rsidR="00CE7689" w:rsidRPr="008256C5" w:rsidRDefault="00CE7689" w:rsidP="001C1F1E">
      <w:pPr>
        <w:rPr>
          <w:rFonts w:ascii="Arial" w:eastAsia="Tahoma" w:hAnsi="Arial" w:cs="Arial"/>
          <w:color w:val="000000"/>
          <w:sz w:val="20"/>
          <w:szCs w:val="20"/>
        </w:rPr>
      </w:pPr>
      <w:r w:rsidRPr="008256C5">
        <w:rPr>
          <w:rFonts w:ascii="Arial" w:eastAsia="Tahoma" w:hAnsi="Arial" w:cs="Arial"/>
          <w:color w:val="000000"/>
          <w:sz w:val="20"/>
          <w:szCs w:val="20"/>
        </w:rPr>
        <w:t>La présente convention est établie en quadruple exemplaires.</w:t>
      </w:r>
    </w:p>
    <w:p w14:paraId="61C477DF"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b/>
          <w:bCs/>
          <w:color w:val="000000"/>
          <w:sz w:val="20"/>
          <w:szCs w:val="20"/>
        </w:rPr>
      </w:pPr>
    </w:p>
    <w:p w14:paraId="493797D4" w14:textId="77777777" w:rsidR="00CE7689" w:rsidRPr="008256C5" w:rsidRDefault="00CE7689" w:rsidP="001C1F1E">
      <w:pPr>
        <w:tabs>
          <w:tab w:val="left" w:leader="underscore" w:pos="4711"/>
        </w:tabs>
        <w:spacing w:before="189" w:line="216" w:lineRule="exact"/>
        <w:ind w:right="-567"/>
        <w:contextualSpacing/>
        <w:textAlignment w:val="baseline"/>
        <w:rPr>
          <w:rFonts w:ascii="Arial" w:eastAsia="Tahoma" w:hAnsi="Arial" w:cs="Arial"/>
          <w:color w:val="000000"/>
          <w:sz w:val="20"/>
          <w:szCs w:val="20"/>
        </w:rPr>
      </w:pPr>
      <w:r w:rsidRPr="008256C5">
        <w:rPr>
          <w:rFonts w:ascii="Arial" w:eastAsia="Tahoma" w:hAnsi="Arial" w:cs="Arial"/>
          <w:color w:val="000000"/>
          <w:sz w:val="20"/>
          <w:szCs w:val="20"/>
        </w:rPr>
        <w:t>Chaque partie signataire reconnait avoir reçu un exemplaire original et l’avoir lu, compris et approuvé.</w:t>
      </w:r>
    </w:p>
    <w:p w14:paraId="74C8767B" w14:textId="77777777" w:rsidR="00CE7689" w:rsidRPr="008256C5" w:rsidRDefault="00CE7689" w:rsidP="00CE7689">
      <w:pPr>
        <w:spacing w:before="236" w:line="192" w:lineRule="exact"/>
        <w:ind w:left="-567"/>
        <w:textAlignment w:val="baseline"/>
        <w:rPr>
          <w:rFonts w:ascii="Arial" w:eastAsia="Tahoma" w:hAnsi="Arial" w:cs="Arial"/>
          <w:color w:val="000000"/>
          <w:spacing w:val="6"/>
          <w:sz w:val="20"/>
          <w:szCs w:val="20"/>
        </w:rPr>
      </w:pPr>
    </w:p>
    <w:p w14:paraId="49763E0D" w14:textId="77777777" w:rsidR="00CE7689" w:rsidRPr="008256C5" w:rsidRDefault="00CE7689" w:rsidP="00CE7689">
      <w:pPr>
        <w:spacing w:before="236" w:line="192" w:lineRule="exact"/>
        <w:ind w:left="-567"/>
        <w:textAlignment w:val="baseline"/>
        <w:rPr>
          <w:rFonts w:ascii="Arial" w:eastAsia="Tahoma" w:hAnsi="Arial" w:cs="Arial"/>
          <w:color w:val="000000"/>
          <w:spacing w:val="6"/>
          <w:sz w:val="20"/>
          <w:szCs w:val="20"/>
        </w:rPr>
      </w:pP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CE7689" w:rsidRPr="008256C5" w14:paraId="4552F2FD" w14:textId="77777777" w:rsidTr="00E814F0">
        <w:tc>
          <w:tcPr>
            <w:tcW w:w="4962" w:type="dxa"/>
          </w:tcPr>
          <w:p w14:paraId="58374BD1" w14:textId="77777777" w:rsidR="00CE7689" w:rsidRPr="008256C5" w:rsidRDefault="00CE7689" w:rsidP="00E814F0">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5C647B9F" w14:textId="77777777" w:rsidR="00CE7689" w:rsidRPr="008256C5" w:rsidRDefault="00CE7689" w:rsidP="00E814F0">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15E775C8" w14:textId="77777777" w:rsidR="00CE7689" w:rsidRPr="008256C5" w:rsidRDefault="00CE7689" w:rsidP="00E814F0">
            <w:pPr>
              <w:spacing w:before="236" w:line="192" w:lineRule="exact"/>
              <w:jc w:val="center"/>
              <w:textAlignment w:val="baseline"/>
              <w:rPr>
                <w:rFonts w:ascii="Arial" w:eastAsia="Tahoma" w:hAnsi="Arial" w:cs="Arial"/>
                <w:color w:val="000000"/>
              </w:rPr>
            </w:pPr>
          </w:p>
          <w:p w14:paraId="6B9E2629"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2D2AEF0D"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63219ED0"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Le Directeur à la formation professionnelle</w:t>
            </w:r>
          </w:p>
        </w:tc>
        <w:tc>
          <w:tcPr>
            <w:tcW w:w="4819" w:type="dxa"/>
          </w:tcPr>
          <w:p w14:paraId="1BD66A48" w14:textId="77777777" w:rsidR="00CE7689" w:rsidRPr="008256C5" w:rsidRDefault="00CE7689" w:rsidP="00E814F0">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0BB80209" w14:textId="77777777" w:rsidR="00CE7689" w:rsidRPr="008256C5" w:rsidRDefault="00CE7689" w:rsidP="00E814F0">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2D32B763" w14:textId="77777777" w:rsidR="00CE7689" w:rsidRPr="008256C5" w:rsidRDefault="00CE7689" w:rsidP="00E814F0">
            <w:pPr>
              <w:spacing w:before="236" w:line="192" w:lineRule="exact"/>
              <w:jc w:val="center"/>
              <w:textAlignment w:val="baseline"/>
              <w:rPr>
                <w:rFonts w:ascii="Arial" w:eastAsia="Tahoma" w:hAnsi="Arial" w:cs="Arial"/>
                <w:color w:val="000000"/>
              </w:rPr>
            </w:pPr>
          </w:p>
          <w:p w14:paraId="0DB21993"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048BD042"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02C11BC4" w14:textId="3B153B9A" w:rsidR="00CE7689" w:rsidRPr="008256C5" w:rsidRDefault="00CE7689" w:rsidP="00E814F0">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Pour l’établissement de formation</w:t>
            </w:r>
          </w:p>
        </w:tc>
      </w:tr>
      <w:tr w:rsidR="00CE7689" w:rsidRPr="008256C5" w14:paraId="18D46B23" w14:textId="77777777" w:rsidTr="00E814F0">
        <w:tc>
          <w:tcPr>
            <w:tcW w:w="4962" w:type="dxa"/>
          </w:tcPr>
          <w:p w14:paraId="1A40A403" w14:textId="77777777"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3CE0D83D" w14:textId="77777777" w:rsidR="00CE7689" w:rsidRPr="008256C5" w:rsidRDefault="00CE7689" w:rsidP="00E814F0">
            <w:pPr>
              <w:spacing w:before="236" w:line="192" w:lineRule="exact"/>
              <w:textAlignment w:val="baseline"/>
              <w:rPr>
                <w:rFonts w:ascii="Arial" w:eastAsia="Tahoma" w:hAnsi="Arial" w:cs="Arial"/>
                <w:color w:val="000000"/>
                <w:spacing w:val="6"/>
              </w:rPr>
            </w:pPr>
            <w:r w:rsidRPr="008256C5">
              <w:rPr>
                <w:rFonts w:ascii="Arial" w:eastAsia="Tahoma" w:hAnsi="Arial" w:cs="Arial"/>
                <w:color w:val="000000"/>
                <w:spacing w:val="6"/>
              </w:rPr>
              <w:t>Nom/Prénom :      ____________</w:t>
            </w:r>
          </w:p>
        </w:tc>
      </w:tr>
      <w:tr w:rsidR="00CE7689" w:rsidRPr="008256C5" w14:paraId="324A1C33" w14:textId="77777777" w:rsidTr="00E814F0">
        <w:tc>
          <w:tcPr>
            <w:tcW w:w="4962" w:type="dxa"/>
          </w:tcPr>
          <w:p w14:paraId="281EE26D" w14:textId="77777777"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43E138BA" w14:textId="77777777" w:rsidR="00CE7689" w:rsidRPr="008256C5" w:rsidRDefault="00CE7689" w:rsidP="00E814F0">
            <w:pPr>
              <w:spacing w:before="236" w:line="192" w:lineRule="exact"/>
              <w:textAlignment w:val="baseline"/>
              <w:rPr>
                <w:rFonts w:ascii="Arial" w:eastAsia="Tahoma" w:hAnsi="Arial" w:cs="Arial"/>
                <w:color w:val="000000"/>
                <w:spacing w:val="6"/>
              </w:rPr>
            </w:pPr>
            <w:r w:rsidRPr="008256C5">
              <w:rPr>
                <w:rFonts w:ascii="Arial" w:eastAsia="Tahoma" w:hAnsi="Arial" w:cs="Arial"/>
                <w:color w:val="000000"/>
                <w:spacing w:val="6"/>
              </w:rPr>
              <w:t>Fonction/Qualité : ____________</w:t>
            </w:r>
          </w:p>
        </w:tc>
      </w:tr>
      <w:tr w:rsidR="00CE7689" w:rsidRPr="008256C5" w14:paraId="4FB1B7D9" w14:textId="77777777" w:rsidTr="00E814F0">
        <w:tc>
          <w:tcPr>
            <w:tcW w:w="4962" w:type="dxa"/>
          </w:tcPr>
          <w:p w14:paraId="6028A831" w14:textId="77777777"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12C94D93" w14:textId="77777777" w:rsidR="00CE7689" w:rsidRPr="008256C5" w:rsidRDefault="00CE7689" w:rsidP="00E814F0">
            <w:pPr>
              <w:spacing w:before="236" w:line="192" w:lineRule="exact"/>
              <w:textAlignment w:val="baseline"/>
              <w:rPr>
                <w:rFonts w:ascii="Arial" w:eastAsia="Tahoma" w:hAnsi="Arial" w:cs="Arial"/>
                <w:color w:val="000000"/>
                <w:spacing w:val="6"/>
              </w:rPr>
            </w:pPr>
          </w:p>
        </w:tc>
      </w:tr>
    </w:tbl>
    <w:p w14:paraId="6FE6E98E" w14:textId="77777777" w:rsidR="00CE7689" w:rsidRPr="008256C5" w:rsidRDefault="00CE7689" w:rsidP="00CE7689">
      <w:pPr>
        <w:rPr>
          <w:rFonts w:ascii="Arial" w:eastAsia="Tahoma" w:hAnsi="Arial" w:cs="Arial"/>
          <w:sz w:val="20"/>
          <w:szCs w:val="20"/>
          <w:lang w:val="fr-CH"/>
        </w:rPr>
      </w:pP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E7689" w:rsidRPr="008256C5" w14:paraId="007B9677" w14:textId="77777777" w:rsidTr="00E814F0">
        <w:tc>
          <w:tcPr>
            <w:tcW w:w="4820" w:type="dxa"/>
          </w:tcPr>
          <w:p w14:paraId="089AD1BE" w14:textId="77777777" w:rsidR="00CE7689" w:rsidRPr="008256C5" w:rsidRDefault="00CE7689" w:rsidP="00E814F0">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366D21E4" w14:textId="77777777" w:rsidR="00CE7689" w:rsidRPr="008256C5" w:rsidRDefault="00CE7689" w:rsidP="00E814F0">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13BA06B1"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629F6620"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181DD1D0"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4B06D986" w14:textId="389C50A6" w:rsidR="00CE7689" w:rsidRPr="008256C5" w:rsidRDefault="00CE7689" w:rsidP="00E814F0">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Pour l’organisme de formation</w:t>
            </w:r>
          </w:p>
        </w:tc>
        <w:tc>
          <w:tcPr>
            <w:tcW w:w="4819" w:type="dxa"/>
          </w:tcPr>
          <w:p w14:paraId="60D3D606" w14:textId="77777777" w:rsidR="00CE7689" w:rsidRPr="008256C5" w:rsidRDefault="00CE7689" w:rsidP="00E814F0">
            <w:pPr>
              <w:spacing w:before="120" w:after="120" w:line="240" w:lineRule="atLeast"/>
              <w:jc w:val="center"/>
              <w:textAlignment w:val="baseline"/>
              <w:rPr>
                <w:rFonts w:ascii="Arial" w:eastAsia="Tahoma" w:hAnsi="Arial" w:cs="Arial"/>
                <w:color w:val="000000"/>
              </w:rPr>
            </w:pPr>
            <w:r w:rsidRPr="008256C5">
              <w:rPr>
                <w:rFonts w:ascii="Arial" w:eastAsia="Tahoma" w:hAnsi="Arial" w:cs="Arial"/>
                <w:color w:val="000000"/>
              </w:rPr>
              <w:t>Signé à ________________,</w:t>
            </w:r>
          </w:p>
          <w:p w14:paraId="39C6970C" w14:textId="77777777" w:rsidR="00CE7689" w:rsidRPr="008256C5" w:rsidRDefault="00CE7689" w:rsidP="00E814F0">
            <w:pPr>
              <w:spacing w:before="236" w:after="360" w:line="240" w:lineRule="atLeast"/>
              <w:jc w:val="center"/>
              <w:textAlignment w:val="baseline"/>
              <w:rPr>
                <w:rFonts w:ascii="Arial" w:eastAsia="Tahoma" w:hAnsi="Arial" w:cs="Arial"/>
                <w:color w:val="000000"/>
              </w:rPr>
            </w:pPr>
            <w:proofErr w:type="gramStart"/>
            <w:r w:rsidRPr="008256C5">
              <w:rPr>
                <w:rFonts w:ascii="Arial" w:eastAsia="Tahoma" w:hAnsi="Arial" w:cs="Arial"/>
                <w:color w:val="000000"/>
              </w:rPr>
              <w:t>le</w:t>
            </w:r>
            <w:proofErr w:type="gramEnd"/>
            <w:r w:rsidRPr="008256C5">
              <w:rPr>
                <w:rFonts w:ascii="Arial" w:eastAsia="Tahoma" w:hAnsi="Arial" w:cs="Arial"/>
                <w:color w:val="000000"/>
              </w:rPr>
              <w:t xml:space="preserve"> ___/___/______</w:t>
            </w:r>
          </w:p>
          <w:p w14:paraId="129D6C4C"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3C505748"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71313D6B"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p>
          <w:p w14:paraId="090E3107" w14:textId="77777777" w:rsidR="00CE7689" w:rsidRPr="008256C5" w:rsidRDefault="00CE7689" w:rsidP="00E814F0">
            <w:pPr>
              <w:spacing w:before="120" w:line="192" w:lineRule="exact"/>
              <w:jc w:val="center"/>
              <w:textAlignment w:val="baseline"/>
              <w:rPr>
                <w:rFonts w:ascii="Arial" w:eastAsia="Tahoma" w:hAnsi="Arial" w:cs="Arial"/>
                <w:b/>
                <w:color w:val="000000"/>
                <w:spacing w:val="7"/>
              </w:rPr>
            </w:pPr>
            <w:r w:rsidRPr="008256C5">
              <w:rPr>
                <w:rFonts w:ascii="Arial" w:eastAsia="Tahoma" w:hAnsi="Arial" w:cs="Arial"/>
                <w:b/>
                <w:color w:val="000000"/>
                <w:spacing w:val="7"/>
              </w:rPr>
              <w:t>L’apprenant</w:t>
            </w:r>
          </w:p>
        </w:tc>
      </w:tr>
      <w:tr w:rsidR="00CE7689" w:rsidRPr="008256C5" w14:paraId="757169BF" w14:textId="77777777" w:rsidTr="00E814F0">
        <w:tc>
          <w:tcPr>
            <w:tcW w:w="4820" w:type="dxa"/>
          </w:tcPr>
          <w:p w14:paraId="2047FA32" w14:textId="320502AA"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04561507" w14:textId="77777777" w:rsidR="00CE7689" w:rsidRPr="008256C5" w:rsidRDefault="00CE7689" w:rsidP="00E814F0">
            <w:pPr>
              <w:spacing w:before="236" w:line="192" w:lineRule="exact"/>
              <w:textAlignment w:val="baseline"/>
              <w:rPr>
                <w:rFonts w:ascii="Arial" w:eastAsia="Tahoma" w:hAnsi="Arial" w:cs="Arial"/>
                <w:color w:val="000000"/>
                <w:spacing w:val="6"/>
              </w:rPr>
            </w:pPr>
          </w:p>
        </w:tc>
      </w:tr>
      <w:tr w:rsidR="00CE7689" w:rsidRPr="008256C5" w14:paraId="288DD821" w14:textId="77777777" w:rsidTr="00E814F0">
        <w:tc>
          <w:tcPr>
            <w:tcW w:w="4820" w:type="dxa"/>
          </w:tcPr>
          <w:p w14:paraId="1AF2AF6D" w14:textId="054408CE"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6B409B2C" w14:textId="77777777" w:rsidR="00CE7689" w:rsidRPr="008256C5" w:rsidRDefault="00CE7689" w:rsidP="00E814F0">
            <w:pPr>
              <w:spacing w:before="236" w:line="192" w:lineRule="exact"/>
              <w:textAlignment w:val="baseline"/>
              <w:rPr>
                <w:rFonts w:ascii="Arial" w:eastAsia="Tahoma" w:hAnsi="Arial" w:cs="Arial"/>
                <w:color w:val="000000"/>
                <w:spacing w:val="6"/>
              </w:rPr>
            </w:pPr>
          </w:p>
        </w:tc>
      </w:tr>
      <w:tr w:rsidR="00CE7689" w:rsidRPr="008256C5" w14:paraId="0FC21A91" w14:textId="77777777" w:rsidTr="00E814F0">
        <w:tc>
          <w:tcPr>
            <w:tcW w:w="4820" w:type="dxa"/>
          </w:tcPr>
          <w:p w14:paraId="64A92840" w14:textId="77777777" w:rsidR="00CE7689" w:rsidRPr="008256C5" w:rsidRDefault="00CE7689" w:rsidP="00E814F0">
            <w:pPr>
              <w:spacing w:before="236" w:line="192" w:lineRule="exact"/>
              <w:textAlignment w:val="baseline"/>
              <w:rPr>
                <w:rFonts w:ascii="Arial" w:eastAsia="Tahoma" w:hAnsi="Arial" w:cs="Arial"/>
                <w:color w:val="000000"/>
                <w:spacing w:val="6"/>
              </w:rPr>
            </w:pPr>
          </w:p>
        </w:tc>
        <w:tc>
          <w:tcPr>
            <w:tcW w:w="4819" w:type="dxa"/>
          </w:tcPr>
          <w:p w14:paraId="487A1D47" w14:textId="77777777" w:rsidR="00CE7689" w:rsidRPr="008256C5" w:rsidRDefault="00CE7689" w:rsidP="00E814F0">
            <w:pPr>
              <w:spacing w:before="236" w:line="192" w:lineRule="exact"/>
              <w:textAlignment w:val="baseline"/>
              <w:rPr>
                <w:rFonts w:ascii="Arial" w:eastAsia="Tahoma" w:hAnsi="Arial" w:cs="Arial"/>
                <w:color w:val="000000"/>
                <w:spacing w:val="6"/>
              </w:rPr>
            </w:pPr>
          </w:p>
        </w:tc>
      </w:tr>
    </w:tbl>
    <w:p w14:paraId="2481E420" w14:textId="77777777" w:rsidR="00CE7689" w:rsidRPr="008256C5" w:rsidRDefault="00CE7689" w:rsidP="00CE7689">
      <w:pPr>
        <w:rPr>
          <w:rFonts w:ascii="Arial" w:hAnsi="Arial" w:cs="Arial"/>
          <w:sz w:val="20"/>
          <w:szCs w:val="20"/>
        </w:rPr>
      </w:pPr>
    </w:p>
    <w:p w14:paraId="13C8B616" w14:textId="77777777" w:rsidR="00CE7689" w:rsidRPr="008256C5" w:rsidRDefault="00CE7689" w:rsidP="004B432F">
      <w:pPr>
        <w:jc w:val="center"/>
        <w:rPr>
          <w:rFonts w:ascii="Arial" w:hAnsi="Arial" w:cs="Arial"/>
        </w:rPr>
      </w:pPr>
    </w:p>
    <w:sectPr w:rsidR="00CE7689" w:rsidRPr="008256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861E" w14:textId="77777777" w:rsidR="008256C5" w:rsidRDefault="008256C5" w:rsidP="008256C5">
      <w:pPr>
        <w:spacing w:after="0" w:line="240" w:lineRule="auto"/>
      </w:pPr>
      <w:r>
        <w:separator/>
      </w:r>
    </w:p>
  </w:endnote>
  <w:endnote w:type="continuationSeparator" w:id="0">
    <w:p w14:paraId="2A74B382" w14:textId="77777777" w:rsidR="008256C5" w:rsidRDefault="008256C5" w:rsidP="0082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700871"/>
      <w:docPartObj>
        <w:docPartGallery w:val="Page Numbers (Bottom of Page)"/>
        <w:docPartUnique/>
      </w:docPartObj>
    </w:sdtPr>
    <w:sdtEndPr/>
    <w:sdtContent>
      <w:p w14:paraId="17AD2B87" w14:textId="5D1B64C1" w:rsidR="008256C5" w:rsidRDefault="008256C5">
        <w:pPr>
          <w:pStyle w:val="Footer"/>
          <w:jc w:val="right"/>
        </w:pPr>
        <w:r>
          <w:fldChar w:fldCharType="begin"/>
        </w:r>
        <w:r>
          <w:instrText>PAGE   \* MERGEFORMAT</w:instrText>
        </w:r>
        <w:r>
          <w:fldChar w:fldCharType="separate"/>
        </w:r>
        <w:r>
          <w:rPr>
            <w:lang w:val="lb-LU"/>
          </w:rPr>
          <w:t>2</w:t>
        </w:r>
        <w:r>
          <w:fldChar w:fldCharType="end"/>
        </w:r>
      </w:p>
    </w:sdtContent>
  </w:sdt>
  <w:p w14:paraId="3C2EF33A" w14:textId="77777777" w:rsidR="008256C5" w:rsidRDefault="0082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0611" w14:textId="77777777" w:rsidR="008256C5" w:rsidRDefault="008256C5" w:rsidP="008256C5">
      <w:pPr>
        <w:spacing w:after="0" w:line="240" w:lineRule="auto"/>
      </w:pPr>
      <w:r>
        <w:separator/>
      </w:r>
    </w:p>
  </w:footnote>
  <w:footnote w:type="continuationSeparator" w:id="0">
    <w:p w14:paraId="790FA65B" w14:textId="77777777" w:rsidR="008256C5" w:rsidRDefault="008256C5" w:rsidP="0082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25BA"/>
    <w:multiLevelType w:val="hybridMultilevel"/>
    <w:tmpl w:val="9732E4CE"/>
    <w:lvl w:ilvl="0" w:tplc="B0264CD2">
      <w:start w:val="1"/>
      <w:numFmt w:val="upperRoman"/>
      <w:lvlText w:val="%1."/>
      <w:lvlJc w:val="left"/>
      <w:pPr>
        <w:ind w:left="1080" w:hanging="72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5574037B"/>
    <w:multiLevelType w:val="hybridMultilevel"/>
    <w:tmpl w:val="EC1CAC9A"/>
    <w:lvl w:ilvl="0" w:tplc="A760B02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380325958">
    <w:abstractNumId w:val="0"/>
  </w:num>
  <w:num w:numId="2" w16cid:durableId="2012562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F6"/>
    <w:rsid w:val="000A13D0"/>
    <w:rsid w:val="000A4B2C"/>
    <w:rsid w:val="000B1D90"/>
    <w:rsid w:val="000E77E5"/>
    <w:rsid w:val="00113287"/>
    <w:rsid w:val="00114CC8"/>
    <w:rsid w:val="00143745"/>
    <w:rsid w:val="00153B38"/>
    <w:rsid w:val="001A5A6A"/>
    <w:rsid w:val="001C1F1E"/>
    <w:rsid w:val="001F1177"/>
    <w:rsid w:val="00200243"/>
    <w:rsid w:val="00277DC5"/>
    <w:rsid w:val="003333F6"/>
    <w:rsid w:val="00360F00"/>
    <w:rsid w:val="003D2883"/>
    <w:rsid w:val="003F366D"/>
    <w:rsid w:val="00434E64"/>
    <w:rsid w:val="0044235E"/>
    <w:rsid w:val="00480496"/>
    <w:rsid w:val="004B432F"/>
    <w:rsid w:val="004B5AC3"/>
    <w:rsid w:val="004C049F"/>
    <w:rsid w:val="004D3B6C"/>
    <w:rsid w:val="004F641E"/>
    <w:rsid w:val="00523F39"/>
    <w:rsid w:val="00535984"/>
    <w:rsid w:val="00581776"/>
    <w:rsid w:val="005C1010"/>
    <w:rsid w:val="005C45AF"/>
    <w:rsid w:val="00642F8F"/>
    <w:rsid w:val="006759EF"/>
    <w:rsid w:val="006846E6"/>
    <w:rsid w:val="006C0BF9"/>
    <w:rsid w:val="006C2283"/>
    <w:rsid w:val="006F63A7"/>
    <w:rsid w:val="007231A1"/>
    <w:rsid w:val="00755235"/>
    <w:rsid w:val="00802460"/>
    <w:rsid w:val="008256C5"/>
    <w:rsid w:val="00835675"/>
    <w:rsid w:val="0085537F"/>
    <w:rsid w:val="0085690F"/>
    <w:rsid w:val="0086095D"/>
    <w:rsid w:val="00893204"/>
    <w:rsid w:val="008A4AF0"/>
    <w:rsid w:val="00930E62"/>
    <w:rsid w:val="00991E53"/>
    <w:rsid w:val="00993AE9"/>
    <w:rsid w:val="00A263A0"/>
    <w:rsid w:val="00A94491"/>
    <w:rsid w:val="00AA3A65"/>
    <w:rsid w:val="00AA794F"/>
    <w:rsid w:val="00B12CB6"/>
    <w:rsid w:val="00B43EA4"/>
    <w:rsid w:val="00B539FF"/>
    <w:rsid w:val="00B75243"/>
    <w:rsid w:val="00BF7152"/>
    <w:rsid w:val="00C3516E"/>
    <w:rsid w:val="00C54241"/>
    <w:rsid w:val="00C654F9"/>
    <w:rsid w:val="00C70493"/>
    <w:rsid w:val="00C721FB"/>
    <w:rsid w:val="00C801FD"/>
    <w:rsid w:val="00CB2427"/>
    <w:rsid w:val="00CD1781"/>
    <w:rsid w:val="00CE7689"/>
    <w:rsid w:val="00E07D7C"/>
    <w:rsid w:val="00E24AEE"/>
    <w:rsid w:val="00E62D1F"/>
    <w:rsid w:val="00E84F79"/>
    <w:rsid w:val="00EE7269"/>
    <w:rsid w:val="00F16FF8"/>
    <w:rsid w:val="00F61F8C"/>
    <w:rsid w:val="00FB15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4B4A"/>
  <w15:chartTrackingRefBased/>
  <w15:docId w15:val="{C08B8DBF-34C1-47BC-BF83-C2C2831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p">
    <w:name w:val="richtext_p"/>
    <w:basedOn w:val="Normal"/>
    <w:rsid w:val="00991E53"/>
    <w:pPr>
      <w:spacing w:before="100" w:beforeAutospacing="1" w:after="100" w:afterAutospacing="1" w:line="240" w:lineRule="auto"/>
    </w:pPr>
    <w:rPr>
      <w:rFonts w:ascii="Times New Roman" w:eastAsia="Times New Roman" w:hAnsi="Times New Roman" w:cs="Times New Roman"/>
      <w:sz w:val="24"/>
      <w:szCs w:val="24"/>
      <w:lang w:val="lb-LU" w:eastAsia="lb-LU"/>
    </w:rPr>
  </w:style>
  <w:style w:type="paragraph" w:styleId="BodyText">
    <w:name w:val="Body Text"/>
    <w:basedOn w:val="Normal"/>
    <w:link w:val="BodyTextChar"/>
    <w:uiPriority w:val="1"/>
    <w:qFormat/>
    <w:rsid w:val="00835675"/>
    <w:pPr>
      <w:widowControl w:val="0"/>
      <w:spacing w:after="0" w:line="240" w:lineRule="auto"/>
      <w:ind w:left="178"/>
    </w:pPr>
    <w:rPr>
      <w:rFonts w:ascii="Arial" w:eastAsia="Arial" w:hAnsi="Arial"/>
      <w:sz w:val="20"/>
      <w:szCs w:val="20"/>
      <w:lang w:val="en-US"/>
    </w:rPr>
  </w:style>
  <w:style w:type="character" w:customStyle="1" w:styleId="BodyTextChar">
    <w:name w:val="Body Text Char"/>
    <w:basedOn w:val="DefaultParagraphFont"/>
    <w:link w:val="BodyText"/>
    <w:uiPriority w:val="1"/>
    <w:rsid w:val="00835675"/>
    <w:rPr>
      <w:rFonts w:ascii="Arial" w:eastAsia="Arial" w:hAnsi="Arial"/>
      <w:sz w:val="20"/>
      <w:szCs w:val="20"/>
      <w:lang w:val="en-US"/>
    </w:rPr>
  </w:style>
  <w:style w:type="paragraph" w:styleId="ListParagraph">
    <w:name w:val="List Paragraph"/>
    <w:basedOn w:val="Normal"/>
    <w:uiPriority w:val="1"/>
    <w:qFormat/>
    <w:rsid w:val="00835675"/>
    <w:pPr>
      <w:ind w:left="720"/>
      <w:contextualSpacing/>
    </w:pPr>
    <w:rPr>
      <w:lang w:val="lb-LU"/>
    </w:rPr>
  </w:style>
  <w:style w:type="character" w:customStyle="1" w:styleId="markedcontent">
    <w:name w:val="markedcontent"/>
    <w:basedOn w:val="DefaultParagraphFont"/>
    <w:rsid w:val="00CE7689"/>
  </w:style>
  <w:style w:type="table" w:styleId="TableGrid">
    <w:name w:val="Table Grid"/>
    <w:basedOn w:val="TableNormal"/>
    <w:uiPriority w:val="39"/>
    <w:rsid w:val="00CE7689"/>
    <w:pPr>
      <w:spacing w:after="0" w:line="240" w:lineRule="auto"/>
      <w:jc w:val="both"/>
    </w:pPr>
    <w:rPr>
      <w:rFonts w:ascii="Times New Roman" w:eastAsia="Times New Roman" w:hAnsi="Times New Roman" w:cs="Times New Roman"/>
      <w:sz w:val="20"/>
      <w:szCs w:val="20"/>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689"/>
    <w:rPr>
      <w:color w:val="0563C1" w:themeColor="hyperlink"/>
      <w:u w:val="single"/>
    </w:rPr>
  </w:style>
  <w:style w:type="paragraph" w:styleId="BalloonText">
    <w:name w:val="Balloon Text"/>
    <w:basedOn w:val="Normal"/>
    <w:link w:val="BalloonTextChar"/>
    <w:uiPriority w:val="99"/>
    <w:semiHidden/>
    <w:unhideWhenUsed/>
    <w:rsid w:val="00C7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93"/>
    <w:rPr>
      <w:rFonts w:ascii="Segoe UI" w:hAnsi="Segoe UI" w:cs="Segoe UI"/>
      <w:sz w:val="18"/>
      <w:szCs w:val="18"/>
      <w:lang w:val="fr-LU"/>
    </w:rPr>
  </w:style>
  <w:style w:type="character" w:styleId="CommentReference">
    <w:name w:val="annotation reference"/>
    <w:basedOn w:val="DefaultParagraphFont"/>
    <w:uiPriority w:val="99"/>
    <w:semiHidden/>
    <w:unhideWhenUsed/>
    <w:rsid w:val="005C1010"/>
    <w:rPr>
      <w:sz w:val="16"/>
      <w:szCs w:val="16"/>
    </w:rPr>
  </w:style>
  <w:style w:type="paragraph" w:styleId="CommentText">
    <w:name w:val="annotation text"/>
    <w:basedOn w:val="Normal"/>
    <w:link w:val="CommentTextChar"/>
    <w:uiPriority w:val="99"/>
    <w:semiHidden/>
    <w:unhideWhenUsed/>
    <w:rsid w:val="005C1010"/>
    <w:pPr>
      <w:spacing w:line="240" w:lineRule="auto"/>
    </w:pPr>
    <w:rPr>
      <w:sz w:val="20"/>
      <w:szCs w:val="20"/>
    </w:rPr>
  </w:style>
  <w:style w:type="character" w:customStyle="1" w:styleId="CommentTextChar">
    <w:name w:val="Comment Text Char"/>
    <w:basedOn w:val="DefaultParagraphFont"/>
    <w:link w:val="CommentText"/>
    <w:uiPriority w:val="99"/>
    <w:semiHidden/>
    <w:rsid w:val="005C1010"/>
    <w:rPr>
      <w:sz w:val="20"/>
      <w:szCs w:val="20"/>
      <w:lang w:val="fr-LU"/>
    </w:rPr>
  </w:style>
  <w:style w:type="paragraph" w:styleId="CommentSubject">
    <w:name w:val="annotation subject"/>
    <w:basedOn w:val="CommentText"/>
    <w:next w:val="CommentText"/>
    <w:link w:val="CommentSubjectChar"/>
    <w:uiPriority w:val="99"/>
    <w:semiHidden/>
    <w:unhideWhenUsed/>
    <w:rsid w:val="005C1010"/>
    <w:rPr>
      <w:b/>
      <w:bCs/>
    </w:rPr>
  </w:style>
  <w:style w:type="character" w:customStyle="1" w:styleId="CommentSubjectChar">
    <w:name w:val="Comment Subject Char"/>
    <w:basedOn w:val="CommentTextChar"/>
    <w:link w:val="CommentSubject"/>
    <w:uiPriority w:val="99"/>
    <w:semiHidden/>
    <w:rsid w:val="005C1010"/>
    <w:rPr>
      <w:b/>
      <w:bCs/>
      <w:sz w:val="20"/>
      <w:szCs w:val="20"/>
      <w:lang w:val="fr-LU"/>
    </w:rPr>
  </w:style>
  <w:style w:type="paragraph" w:styleId="Header">
    <w:name w:val="header"/>
    <w:basedOn w:val="Normal"/>
    <w:link w:val="HeaderChar"/>
    <w:uiPriority w:val="99"/>
    <w:unhideWhenUsed/>
    <w:rsid w:val="00825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C5"/>
    <w:rPr>
      <w:lang w:val="fr-LU"/>
    </w:rPr>
  </w:style>
  <w:style w:type="paragraph" w:styleId="Footer">
    <w:name w:val="footer"/>
    <w:basedOn w:val="Normal"/>
    <w:link w:val="FooterChar"/>
    <w:uiPriority w:val="99"/>
    <w:unhideWhenUsed/>
    <w:rsid w:val="00825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6C5"/>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ducation.lu/Services" TargetMode="External"/><Relationship Id="rId3" Type="http://schemas.openxmlformats.org/officeDocument/2006/relationships/settings" Target="settings.xml"/><Relationship Id="rId7" Type="http://schemas.openxmlformats.org/officeDocument/2006/relationships/hyperlink" Target="https://portal.education.lu/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4258</Words>
  <Characters>24275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CGIE</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Hess</dc:creator>
  <cp:keywords/>
  <dc:description/>
  <cp:lastModifiedBy>KIRSCH Martine</cp:lastModifiedBy>
  <cp:revision>2</cp:revision>
  <cp:lastPrinted>2023-08-23T11:37:00Z</cp:lastPrinted>
  <dcterms:created xsi:type="dcterms:W3CDTF">2023-10-02T14:58:00Z</dcterms:created>
  <dcterms:modified xsi:type="dcterms:W3CDTF">2023-10-02T14:58:00Z</dcterms:modified>
</cp:coreProperties>
</file>