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F66" w:rsidRDefault="00C64F66" w:rsidP="00CF11B4">
      <w:pPr>
        <w:spacing w:before="50" w:after="50" w:line="240" w:lineRule="auto"/>
        <w:ind w:left="447" w:right="447"/>
        <w:jc w:val="both"/>
        <w:rPr>
          <w:rFonts w:ascii="Times New Roman" w:hAnsi="Times New Roman"/>
          <w:b/>
          <w:sz w:val="24"/>
          <w:szCs w:val="24"/>
          <w:u w:val="single"/>
          <w:lang w:val="fr-FR" w:eastAsia="lb-LU"/>
        </w:rPr>
      </w:pPr>
    </w:p>
    <w:p w:rsidR="00C64F66" w:rsidRDefault="00C64F66" w:rsidP="00CF11B4">
      <w:pPr>
        <w:spacing w:before="50" w:after="50" w:line="240" w:lineRule="auto"/>
        <w:ind w:left="447" w:right="447"/>
        <w:jc w:val="both"/>
        <w:rPr>
          <w:rFonts w:ascii="Times New Roman" w:hAnsi="Times New Roman"/>
          <w:b/>
          <w:sz w:val="24"/>
          <w:szCs w:val="24"/>
          <w:u w:val="single"/>
          <w:lang w:val="fr-FR" w:eastAsia="lb-LU"/>
        </w:rPr>
      </w:pPr>
      <w:r>
        <w:rPr>
          <w:rFonts w:ascii="Times New Roman" w:hAnsi="Times New Roman"/>
          <w:b/>
          <w:sz w:val="24"/>
          <w:szCs w:val="24"/>
          <w:u w:val="single"/>
          <w:lang w:val="fr-FR" w:eastAsia="lb-LU"/>
        </w:rPr>
        <w:t>Avant-projet d’amendement gouvernemental au projet de loi portant introduction d’un Code de la consommation</w:t>
      </w:r>
    </w:p>
    <w:p w:rsidR="00C64F66" w:rsidRDefault="00C64F66" w:rsidP="00CF11B4">
      <w:pPr>
        <w:spacing w:before="50" w:after="50" w:line="240" w:lineRule="auto"/>
        <w:ind w:left="447" w:right="447"/>
        <w:jc w:val="both"/>
        <w:rPr>
          <w:rFonts w:ascii="Times New Roman" w:hAnsi="Times New Roman"/>
          <w:b/>
          <w:sz w:val="24"/>
          <w:szCs w:val="24"/>
          <w:u w:val="single"/>
          <w:lang w:val="fr-FR" w:eastAsia="lb-LU"/>
        </w:rPr>
      </w:pPr>
    </w:p>
    <w:p w:rsidR="00C64F66" w:rsidRPr="0045061F" w:rsidRDefault="00C64F66" w:rsidP="00CF11B4">
      <w:pPr>
        <w:spacing w:before="50" w:after="50" w:line="240" w:lineRule="auto"/>
        <w:ind w:left="447" w:right="447"/>
        <w:jc w:val="both"/>
        <w:rPr>
          <w:rFonts w:ascii="Times New Roman" w:hAnsi="Times New Roman"/>
          <w:sz w:val="24"/>
          <w:szCs w:val="24"/>
          <w:lang w:val="fr-FR" w:eastAsia="lb-LU"/>
        </w:rPr>
      </w:pPr>
      <w:r w:rsidRPr="0045061F">
        <w:rPr>
          <w:rFonts w:ascii="Times New Roman" w:hAnsi="Times New Roman"/>
          <w:sz w:val="24"/>
          <w:szCs w:val="24"/>
          <w:lang w:val="fr-FR" w:eastAsia="lb-LU"/>
        </w:rPr>
        <w:t>Il est proposé d’amender le projet de loi portant introduction d’un Code de la consommation par le titre suivant:</w:t>
      </w:r>
    </w:p>
    <w:p w:rsidR="00C64F66" w:rsidRDefault="00C64F66" w:rsidP="00CF11B4">
      <w:pPr>
        <w:spacing w:before="50" w:after="50" w:line="240" w:lineRule="auto"/>
        <w:ind w:left="447" w:right="447"/>
        <w:jc w:val="both"/>
        <w:rPr>
          <w:rFonts w:ascii="Times New Roman" w:hAnsi="Times New Roman"/>
          <w:b/>
          <w:sz w:val="24"/>
          <w:szCs w:val="24"/>
          <w:u w:val="single"/>
          <w:lang w:val="fr-FR" w:eastAsia="lb-LU"/>
        </w:rPr>
      </w:pPr>
    </w:p>
    <w:p w:rsidR="00C64F66" w:rsidRDefault="00C64F66" w:rsidP="008B5881">
      <w:pPr>
        <w:spacing w:before="50" w:after="50" w:line="240" w:lineRule="auto"/>
        <w:ind w:left="447" w:right="447"/>
        <w:jc w:val="center"/>
        <w:rPr>
          <w:rFonts w:ascii="Times New Roman" w:hAnsi="Times New Roman"/>
          <w:b/>
          <w:sz w:val="24"/>
          <w:szCs w:val="24"/>
          <w:u w:val="single"/>
          <w:lang w:val="fr-FR" w:eastAsia="lb-LU"/>
        </w:rPr>
      </w:pPr>
      <w:r w:rsidRPr="0045061F">
        <w:rPr>
          <w:rFonts w:ascii="Times New Roman" w:hAnsi="Times New Roman"/>
          <w:b/>
          <w:sz w:val="24"/>
          <w:szCs w:val="24"/>
          <w:u w:val="single"/>
          <w:lang w:val="fr-FR" w:eastAsia="lb-LU"/>
        </w:rPr>
        <w:t>,,</w:t>
      </w:r>
      <w:r>
        <w:rPr>
          <w:rFonts w:ascii="Times New Roman" w:hAnsi="Times New Roman"/>
          <w:b/>
          <w:sz w:val="24"/>
          <w:szCs w:val="24"/>
          <w:u w:val="single"/>
          <w:lang w:val="fr-FR" w:eastAsia="lb-LU"/>
        </w:rPr>
        <w:t>Titre 3.</w:t>
      </w:r>
    </w:p>
    <w:p w:rsidR="00C64F66" w:rsidRDefault="00C64F66" w:rsidP="00CF11B4">
      <w:pPr>
        <w:spacing w:before="50" w:after="50" w:line="240" w:lineRule="auto"/>
        <w:ind w:left="447" w:right="447"/>
        <w:jc w:val="both"/>
        <w:rPr>
          <w:rFonts w:ascii="Times New Roman" w:hAnsi="Times New Roman"/>
          <w:b/>
          <w:sz w:val="24"/>
          <w:szCs w:val="24"/>
          <w:u w:val="single"/>
          <w:lang w:val="fr-FR" w:eastAsia="lb-LU"/>
        </w:rPr>
      </w:pPr>
    </w:p>
    <w:p w:rsidR="00C64F66" w:rsidRPr="008B5881" w:rsidRDefault="00C64F66" w:rsidP="008B5881">
      <w:pPr>
        <w:spacing w:before="50" w:after="50" w:line="240" w:lineRule="auto"/>
        <w:ind w:left="447" w:right="447"/>
        <w:jc w:val="center"/>
        <w:rPr>
          <w:rFonts w:ascii="Times New Roman" w:hAnsi="Times New Roman"/>
          <w:b/>
          <w:sz w:val="24"/>
          <w:szCs w:val="24"/>
          <w:lang w:val="fr-FR" w:eastAsia="lb-LU"/>
        </w:rPr>
      </w:pPr>
      <w:r w:rsidRPr="008B5881">
        <w:rPr>
          <w:rFonts w:ascii="Times New Roman" w:hAnsi="Times New Roman"/>
          <w:b/>
          <w:sz w:val="24"/>
          <w:szCs w:val="24"/>
          <w:lang w:val="fr-FR" w:eastAsia="lb-LU"/>
        </w:rPr>
        <w:t>Dispositions relatives aux contrats d’utilisation de biens à temps partagé, des contrats de produits de vacances à long terme et des contrats de revente d’échange</w:t>
      </w:r>
    </w:p>
    <w:p w:rsidR="00C64F66" w:rsidRDefault="00C64F66" w:rsidP="00CF11B4">
      <w:pPr>
        <w:spacing w:before="50" w:after="50" w:line="240" w:lineRule="auto"/>
        <w:ind w:left="447" w:right="447"/>
        <w:jc w:val="both"/>
        <w:rPr>
          <w:rFonts w:ascii="Times New Roman" w:hAnsi="Times New Roman"/>
          <w:b/>
          <w:sz w:val="24"/>
          <w:szCs w:val="24"/>
          <w:u w:val="single"/>
          <w:lang w:val="fr-FR" w:eastAsia="lb-LU"/>
        </w:rPr>
      </w:pPr>
    </w:p>
    <w:p w:rsidR="00C64F66" w:rsidRPr="008B5881" w:rsidRDefault="00C64F66" w:rsidP="00CF11B4">
      <w:pPr>
        <w:spacing w:before="50" w:after="50" w:line="240" w:lineRule="auto"/>
        <w:ind w:left="447" w:right="447"/>
        <w:jc w:val="both"/>
        <w:rPr>
          <w:rFonts w:ascii="Times New Roman" w:hAnsi="Times New Roman"/>
          <w:sz w:val="24"/>
          <w:szCs w:val="24"/>
          <w:lang w:val="fr-FR" w:eastAsia="lb-LU"/>
        </w:rPr>
      </w:pPr>
      <w:r w:rsidRPr="008B5881">
        <w:rPr>
          <w:rFonts w:ascii="Times New Roman" w:hAnsi="Times New Roman"/>
          <w:b/>
          <w:sz w:val="24"/>
          <w:szCs w:val="24"/>
          <w:lang w:val="fr-FR" w:eastAsia="lb-LU"/>
        </w:rPr>
        <w:t xml:space="preserve">Art. 5. </w:t>
      </w:r>
      <w:r>
        <w:rPr>
          <w:rFonts w:ascii="Times New Roman" w:hAnsi="Times New Roman"/>
          <w:sz w:val="24"/>
          <w:szCs w:val="24"/>
          <w:lang w:val="fr-FR" w:eastAsia="lb-LU"/>
        </w:rPr>
        <w:t xml:space="preserve">Sont introduites les dispositions suivantes relatives aux </w:t>
      </w:r>
      <w:r w:rsidRPr="008B5881">
        <w:rPr>
          <w:rFonts w:ascii="Times New Roman" w:hAnsi="Times New Roman"/>
          <w:sz w:val="24"/>
          <w:szCs w:val="24"/>
          <w:lang w:val="fr-FR" w:eastAsia="lb-LU"/>
        </w:rPr>
        <w:t>contrats d’utilisation de biens à temps partagé, des contrats de produits de vacances à long terme et des contrats de revente d’échange</w:t>
      </w:r>
      <w:r>
        <w:rPr>
          <w:rFonts w:ascii="Times New Roman" w:hAnsi="Times New Roman"/>
          <w:sz w:val="24"/>
          <w:szCs w:val="24"/>
          <w:lang w:val="fr-FR" w:eastAsia="lb-LU"/>
        </w:rPr>
        <w:t>:</w:t>
      </w:r>
    </w:p>
    <w:p w:rsidR="00C64F66" w:rsidRDefault="00C64F66" w:rsidP="00CF11B4">
      <w:pPr>
        <w:spacing w:before="50" w:after="50" w:line="240" w:lineRule="auto"/>
        <w:ind w:left="447" w:right="447"/>
        <w:jc w:val="both"/>
        <w:rPr>
          <w:rFonts w:ascii="Times New Roman" w:hAnsi="Times New Roman"/>
          <w:b/>
          <w:sz w:val="24"/>
          <w:szCs w:val="24"/>
          <w:u w:val="single"/>
          <w:lang w:val="fr-FR" w:eastAsia="lb-LU"/>
        </w:rPr>
      </w:pPr>
    </w:p>
    <w:p w:rsidR="00C64F66" w:rsidRPr="007D15EF" w:rsidRDefault="00C64F66" w:rsidP="008B5881">
      <w:pPr>
        <w:spacing w:before="50" w:after="50" w:line="240" w:lineRule="auto"/>
        <w:ind w:left="447" w:right="447"/>
        <w:jc w:val="center"/>
        <w:rPr>
          <w:rFonts w:ascii="Times New Roman" w:hAnsi="Times New Roman"/>
          <w:b/>
          <w:sz w:val="24"/>
          <w:szCs w:val="24"/>
          <w:lang w:val="fr-FR" w:eastAsia="lb-LU"/>
        </w:rPr>
      </w:pPr>
      <w:r w:rsidRPr="008B5881">
        <w:rPr>
          <w:rFonts w:ascii="Times New Roman" w:hAnsi="Times New Roman"/>
          <w:b/>
          <w:sz w:val="24"/>
          <w:szCs w:val="24"/>
          <w:lang w:val="fr-FR" w:eastAsia="lb-LU"/>
        </w:rPr>
        <w:t xml:space="preserve">Chapitre 1.  </w:t>
      </w:r>
      <w:r w:rsidRPr="007D15EF">
        <w:rPr>
          <w:rFonts w:ascii="Times New Roman" w:hAnsi="Times New Roman"/>
          <w:b/>
          <w:sz w:val="24"/>
          <w:szCs w:val="24"/>
          <w:lang w:val="fr-FR" w:eastAsia="lb-LU"/>
        </w:rPr>
        <w:t>Champ d’application et définitions</w:t>
      </w:r>
    </w:p>
    <w:p w:rsidR="00C64F66" w:rsidRPr="007D15EF" w:rsidRDefault="00C64F66" w:rsidP="00CF11B4">
      <w:pPr>
        <w:spacing w:before="50" w:after="50" w:line="240" w:lineRule="auto"/>
        <w:ind w:left="447" w:right="447"/>
        <w:jc w:val="both"/>
        <w:rPr>
          <w:rFonts w:ascii="Times New Roman" w:hAnsi="Times New Roman"/>
          <w:b/>
          <w:sz w:val="24"/>
          <w:szCs w:val="24"/>
          <w:lang w:val="fr-FR" w:eastAsia="lb-LU"/>
        </w:rPr>
      </w:pPr>
    </w:p>
    <w:p w:rsidR="00C64F66" w:rsidRPr="0084134C" w:rsidRDefault="00C64F66" w:rsidP="00D92B03">
      <w:pPr>
        <w:spacing w:before="50" w:after="50" w:line="240" w:lineRule="auto"/>
        <w:ind w:left="447" w:right="447"/>
        <w:jc w:val="both"/>
        <w:rPr>
          <w:rFonts w:ascii="Times New Roman" w:hAnsi="Times New Roman"/>
          <w:sz w:val="24"/>
          <w:szCs w:val="24"/>
          <w:lang w:val="fr-FR" w:eastAsia="lb-LU"/>
        </w:rPr>
      </w:pPr>
      <w:r w:rsidRPr="00A022D2">
        <w:rPr>
          <w:rFonts w:ascii="Times New Roman" w:hAnsi="Times New Roman"/>
          <w:b/>
          <w:sz w:val="24"/>
          <w:szCs w:val="24"/>
          <w:lang w:val="fr-FR" w:eastAsia="lb-LU"/>
        </w:rPr>
        <w:t>Art. 1.</w:t>
      </w:r>
      <w:r>
        <w:rPr>
          <w:rFonts w:ascii="Times New Roman" w:hAnsi="Times New Roman"/>
          <w:b/>
          <w:sz w:val="24"/>
          <w:szCs w:val="24"/>
          <w:lang w:val="fr-FR" w:eastAsia="lb-LU"/>
        </w:rPr>
        <w:t xml:space="preserve"> </w:t>
      </w:r>
      <w:r w:rsidRPr="002441B1">
        <w:rPr>
          <w:rFonts w:ascii="Times New Roman" w:hAnsi="Times New Roman"/>
          <w:sz w:val="24"/>
          <w:szCs w:val="24"/>
          <w:lang w:val="fr-FR" w:eastAsia="lb-LU"/>
        </w:rPr>
        <w:t>(1) Le présent titre s’applique aux contrats d’utilisation de biens à temps partagé, des contrats de produits de vacances à long terme et des contrats de revente et d’échange.</w:t>
      </w:r>
    </w:p>
    <w:p w:rsidR="00C64F66"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456695" w:rsidRDefault="00C64F66" w:rsidP="00CF11B4">
      <w:pPr>
        <w:spacing w:before="50" w:after="50" w:line="240" w:lineRule="auto"/>
        <w:ind w:left="447" w:right="447"/>
        <w:jc w:val="both"/>
        <w:rPr>
          <w:rFonts w:ascii="Times New Roman" w:hAnsi="Times New Roman"/>
          <w:sz w:val="24"/>
          <w:szCs w:val="24"/>
          <w:lang w:val="fr-FR" w:eastAsia="lb-LU"/>
        </w:rPr>
      </w:pPr>
      <w:r>
        <w:rPr>
          <w:rFonts w:ascii="Times New Roman" w:hAnsi="Times New Roman"/>
          <w:sz w:val="24"/>
          <w:szCs w:val="24"/>
          <w:lang w:val="fr-FR" w:eastAsia="lb-LU"/>
        </w:rPr>
        <w:t>(</w:t>
      </w:r>
      <w:r w:rsidRPr="00456695">
        <w:rPr>
          <w:rFonts w:ascii="Times New Roman" w:hAnsi="Times New Roman"/>
          <w:sz w:val="24"/>
          <w:szCs w:val="24"/>
          <w:lang w:val="fr-FR" w:eastAsia="lb-LU"/>
        </w:rPr>
        <w:t>2</w:t>
      </w:r>
      <w:r>
        <w:rPr>
          <w:rFonts w:ascii="Times New Roman" w:hAnsi="Times New Roman"/>
          <w:sz w:val="24"/>
          <w:szCs w:val="24"/>
          <w:lang w:val="fr-FR" w:eastAsia="lb-LU"/>
        </w:rPr>
        <w:t>)</w:t>
      </w:r>
      <w:r w:rsidRPr="00456695">
        <w:rPr>
          <w:rFonts w:ascii="Times New Roman" w:hAnsi="Times New Roman"/>
          <w:sz w:val="24"/>
          <w:szCs w:val="24"/>
          <w:lang w:val="fr-FR" w:eastAsia="lb-LU"/>
        </w:rPr>
        <w:t xml:space="preserve"> </w:t>
      </w:r>
      <w:r>
        <w:rPr>
          <w:rFonts w:ascii="Times New Roman" w:hAnsi="Times New Roman"/>
          <w:sz w:val="24"/>
          <w:szCs w:val="24"/>
          <w:lang w:val="fr-FR" w:eastAsia="lb-LU"/>
        </w:rPr>
        <w:t xml:space="preserve">Le présent titre </w:t>
      </w:r>
      <w:r w:rsidRPr="00456695">
        <w:rPr>
          <w:rFonts w:ascii="Times New Roman" w:hAnsi="Times New Roman"/>
          <w:sz w:val="24"/>
          <w:szCs w:val="24"/>
          <w:lang w:val="fr-FR" w:eastAsia="lb-LU"/>
        </w:rPr>
        <w:t>s’applique s</w:t>
      </w:r>
      <w:r>
        <w:rPr>
          <w:rFonts w:ascii="Times New Roman" w:hAnsi="Times New Roman"/>
          <w:sz w:val="24"/>
          <w:szCs w:val="24"/>
          <w:lang w:val="fr-FR" w:eastAsia="lb-LU"/>
        </w:rPr>
        <w:t>ans préjudice de la législation</w:t>
      </w:r>
      <w:r w:rsidRPr="00456695">
        <w:rPr>
          <w:rFonts w:ascii="Times New Roman" w:hAnsi="Times New Roman"/>
          <w:sz w:val="24"/>
          <w:szCs w:val="24"/>
          <w:lang w:val="fr-FR" w:eastAsia="lb-LU"/>
        </w:rPr>
        <w:t>:</w:t>
      </w:r>
    </w:p>
    <w:p w:rsidR="00C64F66" w:rsidRPr="00456695" w:rsidRDefault="00C64F66" w:rsidP="009C0F13">
      <w:pPr>
        <w:spacing w:before="50" w:after="50" w:line="240" w:lineRule="auto"/>
        <w:ind w:left="1276" w:right="447" w:hanging="404"/>
        <w:jc w:val="both"/>
        <w:rPr>
          <w:rFonts w:ascii="Times New Roman" w:hAnsi="Times New Roman"/>
          <w:sz w:val="24"/>
          <w:szCs w:val="24"/>
          <w:lang w:val="fr-FR" w:eastAsia="lb-LU"/>
        </w:rPr>
      </w:pPr>
      <w:r w:rsidRPr="00456695">
        <w:rPr>
          <w:rFonts w:ascii="Times New Roman" w:hAnsi="Times New Roman"/>
          <w:sz w:val="24"/>
          <w:szCs w:val="24"/>
          <w:lang w:val="fr-FR" w:eastAsia="lb-LU"/>
        </w:rPr>
        <w:t>a)</w:t>
      </w:r>
      <w:r>
        <w:rPr>
          <w:rFonts w:ascii="Times New Roman" w:hAnsi="Times New Roman"/>
          <w:sz w:val="24"/>
          <w:szCs w:val="24"/>
          <w:lang w:val="fr-FR" w:eastAsia="lb-LU"/>
        </w:rPr>
        <w:tab/>
      </w:r>
      <w:r w:rsidRPr="00456695">
        <w:rPr>
          <w:rFonts w:ascii="Times New Roman" w:hAnsi="Times New Roman"/>
          <w:sz w:val="24"/>
          <w:szCs w:val="24"/>
          <w:lang w:val="fr-FR" w:eastAsia="lb-LU"/>
        </w:rPr>
        <w:t>prévoyant des recours selon le droit commun des contrats;</w:t>
      </w:r>
    </w:p>
    <w:p w:rsidR="00C64F66" w:rsidRPr="00456695" w:rsidRDefault="00C64F66" w:rsidP="009C0F13">
      <w:pPr>
        <w:spacing w:before="50" w:after="50" w:line="240" w:lineRule="auto"/>
        <w:ind w:left="1276" w:right="447" w:hanging="404"/>
        <w:jc w:val="both"/>
        <w:rPr>
          <w:rFonts w:ascii="Times New Roman" w:hAnsi="Times New Roman"/>
          <w:sz w:val="24"/>
          <w:szCs w:val="24"/>
          <w:lang w:val="fr-FR" w:eastAsia="lb-LU"/>
        </w:rPr>
      </w:pPr>
      <w:r>
        <w:rPr>
          <w:rFonts w:ascii="Times New Roman" w:hAnsi="Times New Roman"/>
          <w:sz w:val="24"/>
          <w:szCs w:val="24"/>
          <w:lang w:val="fr-FR" w:eastAsia="lb-LU"/>
        </w:rPr>
        <w:t>b)</w:t>
      </w:r>
      <w:r>
        <w:rPr>
          <w:rFonts w:ascii="Times New Roman" w:hAnsi="Times New Roman"/>
          <w:sz w:val="24"/>
          <w:szCs w:val="24"/>
          <w:lang w:val="fr-FR" w:eastAsia="lb-LU"/>
        </w:rPr>
        <w:tab/>
      </w:r>
      <w:r w:rsidRPr="00456695">
        <w:rPr>
          <w:rFonts w:ascii="Times New Roman" w:hAnsi="Times New Roman"/>
          <w:sz w:val="24"/>
          <w:szCs w:val="24"/>
          <w:lang w:val="fr-FR" w:eastAsia="lb-LU"/>
        </w:rPr>
        <w:t>concernant l’enregistrement de biens mobiliers ou immobiliers et le transfert de biens immobiliers;</w:t>
      </w:r>
    </w:p>
    <w:p w:rsidR="00C64F66" w:rsidRPr="00456695" w:rsidRDefault="00C64F66" w:rsidP="009C0F13">
      <w:pPr>
        <w:spacing w:before="50" w:after="50" w:line="240" w:lineRule="auto"/>
        <w:ind w:left="1276" w:right="447" w:hanging="404"/>
        <w:jc w:val="both"/>
        <w:rPr>
          <w:rFonts w:ascii="Times New Roman" w:hAnsi="Times New Roman"/>
          <w:sz w:val="24"/>
          <w:szCs w:val="24"/>
          <w:lang w:val="fr-FR" w:eastAsia="lb-LU"/>
        </w:rPr>
      </w:pPr>
      <w:r>
        <w:rPr>
          <w:rFonts w:ascii="Times New Roman" w:hAnsi="Times New Roman"/>
          <w:sz w:val="24"/>
          <w:szCs w:val="24"/>
          <w:lang w:val="fr-FR" w:eastAsia="lb-LU"/>
        </w:rPr>
        <w:t>c)</w:t>
      </w:r>
      <w:r>
        <w:rPr>
          <w:rFonts w:ascii="Times New Roman" w:hAnsi="Times New Roman"/>
          <w:sz w:val="24"/>
          <w:szCs w:val="24"/>
          <w:lang w:val="fr-FR" w:eastAsia="lb-LU"/>
        </w:rPr>
        <w:tab/>
      </w:r>
      <w:r w:rsidRPr="00456695">
        <w:rPr>
          <w:rFonts w:ascii="Times New Roman" w:hAnsi="Times New Roman"/>
          <w:sz w:val="24"/>
          <w:szCs w:val="24"/>
          <w:lang w:val="fr-FR" w:eastAsia="lb-LU"/>
        </w:rPr>
        <w:t>concernant les conditions d’établissement, les régimes d’autorisation ou les conditions d’octroi des licences; et</w:t>
      </w:r>
    </w:p>
    <w:p w:rsidR="00C64F66" w:rsidRDefault="00C64F66" w:rsidP="009C0F13">
      <w:pPr>
        <w:spacing w:before="50" w:after="50" w:line="240" w:lineRule="auto"/>
        <w:ind w:left="1276" w:right="447" w:hanging="404"/>
        <w:jc w:val="both"/>
        <w:rPr>
          <w:rFonts w:ascii="Times New Roman" w:hAnsi="Times New Roman"/>
          <w:sz w:val="24"/>
          <w:szCs w:val="24"/>
          <w:lang w:val="fr-FR" w:eastAsia="lb-LU"/>
        </w:rPr>
      </w:pPr>
      <w:r>
        <w:rPr>
          <w:rFonts w:ascii="Times New Roman" w:hAnsi="Times New Roman"/>
          <w:sz w:val="24"/>
          <w:szCs w:val="24"/>
          <w:lang w:val="fr-FR" w:eastAsia="lb-LU"/>
        </w:rPr>
        <w:t>d)</w:t>
      </w:r>
      <w:r>
        <w:rPr>
          <w:rFonts w:ascii="Times New Roman" w:hAnsi="Times New Roman"/>
          <w:sz w:val="24"/>
          <w:szCs w:val="24"/>
          <w:lang w:val="fr-FR" w:eastAsia="lb-LU"/>
        </w:rPr>
        <w:tab/>
      </w:r>
      <w:r w:rsidRPr="00456695">
        <w:rPr>
          <w:rFonts w:ascii="Times New Roman" w:hAnsi="Times New Roman"/>
          <w:sz w:val="24"/>
          <w:szCs w:val="24"/>
          <w:lang w:val="fr-FR" w:eastAsia="lb-LU"/>
        </w:rPr>
        <w:t>concernant la détermination de la nature juridique des droits qui font l’objet des contrats couverts par l</w:t>
      </w:r>
      <w:r>
        <w:rPr>
          <w:rFonts w:ascii="Times New Roman" w:hAnsi="Times New Roman"/>
          <w:sz w:val="24"/>
          <w:szCs w:val="24"/>
          <w:lang w:val="fr-FR" w:eastAsia="lb-LU"/>
        </w:rPr>
        <w:t>e</w:t>
      </w:r>
      <w:r w:rsidRPr="00456695">
        <w:rPr>
          <w:rFonts w:ascii="Times New Roman" w:hAnsi="Times New Roman"/>
          <w:sz w:val="24"/>
          <w:szCs w:val="24"/>
          <w:lang w:val="fr-FR" w:eastAsia="lb-LU"/>
        </w:rPr>
        <w:t xml:space="preserve"> présent</w:t>
      </w:r>
      <w:r>
        <w:rPr>
          <w:rFonts w:ascii="Times New Roman" w:hAnsi="Times New Roman"/>
          <w:sz w:val="24"/>
          <w:szCs w:val="24"/>
          <w:lang w:val="fr-FR" w:eastAsia="lb-LU"/>
        </w:rPr>
        <w:t xml:space="preserve"> titre</w:t>
      </w:r>
      <w:r w:rsidRPr="00456695">
        <w:rPr>
          <w:rFonts w:ascii="Times New Roman" w:hAnsi="Times New Roman"/>
          <w:sz w:val="24"/>
          <w:szCs w:val="24"/>
          <w:lang w:val="fr-FR" w:eastAsia="lb-LU"/>
        </w:rPr>
        <w:t>.</w:t>
      </w:r>
    </w:p>
    <w:p w:rsidR="00C64F66" w:rsidRPr="00456695"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952784" w:rsidRDefault="00C64F66" w:rsidP="0058616B">
      <w:pPr>
        <w:spacing w:before="50" w:after="50" w:line="240" w:lineRule="auto"/>
        <w:ind w:left="447" w:right="447"/>
        <w:jc w:val="both"/>
        <w:rPr>
          <w:rFonts w:ascii="Times New Roman" w:hAnsi="Times New Roman"/>
          <w:sz w:val="24"/>
          <w:szCs w:val="24"/>
          <w:lang w:val="fr-FR" w:eastAsia="lb-LU"/>
        </w:rPr>
      </w:pPr>
      <w:r w:rsidRPr="007D15EF">
        <w:rPr>
          <w:rFonts w:ascii="Times New Roman" w:hAnsi="Times New Roman"/>
          <w:b/>
          <w:sz w:val="24"/>
          <w:szCs w:val="24"/>
          <w:lang w:val="fr-FR" w:eastAsia="lb-LU"/>
        </w:rPr>
        <w:t xml:space="preserve"> </w:t>
      </w:r>
      <w:r w:rsidRPr="00A022D2">
        <w:rPr>
          <w:rFonts w:ascii="Times New Roman" w:hAnsi="Times New Roman"/>
          <w:b/>
          <w:sz w:val="24"/>
          <w:szCs w:val="24"/>
          <w:lang w:val="fr-FR" w:eastAsia="lb-LU"/>
        </w:rPr>
        <w:t xml:space="preserve">Art. 2. </w:t>
      </w:r>
      <w:r w:rsidRPr="0058616B">
        <w:rPr>
          <w:rFonts w:ascii="Times New Roman" w:hAnsi="Times New Roman"/>
          <w:sz w:val="24"/>
          <w:szCs w:val="24"/>
          <w:lang w:val="fr-FR" w:eastAsia="lb-LU"/>
        </w:rPr>
        <w:t>(1)</w:t>
      </w:r>
      <w:r>
        <w:rPr>
          <w:rFonts w:ascii="Times New Roman" w:hAnsi="Times New Roman"/>
          <w:b/>
          <w:sz w:val="24"/>
          <w:szCs w:val="24"/>
          <w:lang w:val="fr-FR" w:eastAsia="lb-LU"/>
        </w:rPr>
        <w:t xml:space="preserve"> </w:t>
      </w:r>
      <w:r>
        <w:rPr>
          <w:rFonts w:ascii="Times New Roman" w:hAnsi="Times New Roman"/>
          <w:sz w:val="24"/>
          <w:szCs w:val="24"/>
          <w:lang w:val="fr-FR" w:eastAsia="lb-LU"/>
        </w:rPr>
        <w:t>Pour l’application du présent titre</w:t>
      </w:r>
      <w:r w:rsidRPr="00952784">
        <w:rPr>
          <w:rFonts w:ascii="Times New Roman" w:hAnsi="Times New Roman"/>
          <w:sz w:val="24"/>
          <w:szCs w:val="24"/>
          <w:lang w:val="fr-FR" w:eastAsia="lb-LU"/>
        </w:rPr>
        <w:t>, on entend par :</w:t>
      </w:r>
    </w:p>
    <w:p w:rsidR="00C64F66" w:rsidRPr="000B0D8F" w:rsidRDefault="00C64F66" w:rsidP="008B040B">
      <w:pPr>
        <w:pStyle w:val="ListParagraph"/>
        <w:numPr>
          <w:ilvl w:val="0"/>
          <w:numId w:val="5"/>
        </w:numPr>
        <w:spacing w:before="50" w:after="50" w:line="240" w:lineRule="auto"/>
        <w:ind w:right="447"/>
        <w:jc w:val="both"/>
        <w:rPr>
          <w:rFonts w:ascii="Times New Roman" w:hAnsi="Times New Roman"/>
          <w:sz w:val="24"/>
          <w:szCs w:val="24"/>
          <w:lang w:val="fr-FR" w:eastAsia="lb-LU"/>
        </w:rPr>
      </w:pPr>
      <w:r w:rsidRPr="000B0D8F">
        <w:rPr>
          <w:rFonts w:ascii="Times New Roman" w:hAnsi="Times New Roman"/>
          <w:sz w:val="24"/>
          <w:szCs w:val="24"/>
          <w:lang w:val="fr-FR" w:eastAsia="lb-LU"/>
        </w:rPr>
        <w:t xml:space="preserve">"consommateur", </w:t>
      </w:r>
      <w:r w:rsidRPr="000B0D8F">
        <w:rPr>
          <w:rFonts w:ascii="Times New Roman" w:hAnsi="Times New Roman"/>
          <w:sz w:val="24"/>
          <w:szCs w:val="24"/>
          <w:lang w:val="fr-FR"/>
        </w:rPr>
        <w:t>toute personne physique qui agit à des fins qui n’entrent pas dans le cadre de son activité commerciale, industrielle, artisanale ou libérale </w:t>
      </w:r>
      <w:r w:rsidRPr="000B0D8F">
        <w:rPr>
          <w:rFonts w:ascii="Times New Roman" w:hAnsi="Times New Roman"/>
          <w:sz w:val="24"/>
          <w:szCs w:val="24"/>
          <w:lang w:val="fr-FR" w:eastAsia="lb-LU"/>
        </w:rPr>
        <w:t>;</w:t>
      </w:r>
    </w:p>
    <w:p w:rsidR="00C64F66" w:rsidRPr="000B0D8F" w:rsidRDefault="00C64F66" w:rsidP="008B040B">
      <w:pPr>
        <w:pStyle w:val="ListParagraph"/>
        <w:numPr>
          <w:ilvl w:val="0"/>
          <w:numId w:val="5"/>
        </w:numPr>
        <w:spacing w:before="50" w:after="50" w:line="240" w:lineRule="auto"/>
        <w:ind w:right="447"/>
        <w:jc w:val="both"/>
        <w:rPr>
          <w:rFonts w:ascii="Times New Roman" w:hAnsi="Times New Roman"/>
          <w:sz w:val="24"/>
          <w:szCs w:val="24"/>
          <w:lang w:val="fr-FR" w:eastAsia="lb-LU"/>
        </w:rPr>
      </w:pPr>
      <w:r w:rsidRPr="000B0D8F">
        <w:rPr>
          <w:rFonts w:ascii="Times New Roman" w:hAnsi="Times New Roman"/>
          <w:sz w:val="24"/>
          <w:szCs w:val="24"/>
          <w:lang w:val="fr-FR" w:eastAsia="lb-LU"/>
        </w:rPr>
        <w:t>"professionnel", </w:t>
      </w:r>
      <w:r w:rsidRPr="000B0D8F">
        <w:rPr>
          <w:rFonts w:ascii="Times New Roman" w:hAnsi="Times New Roman"/>
          <w:sz w:val="24"/>
          <w:szCs w:val="24"/>
          <w:lang w:val="fr-FR"/>
        </w:rPr>
        <w:t>toute personne physique ou morale qui agit à des fins qui entrent dans le cadre de son activité commerciale, industrielle, artisanale ou libérale, et toute personne agissant au nom ou pour le compte d’un professionnel</w:t>
      </w:r>
      <w:r w:rsidRPr="000B0D8F">
        <w:rPr>
          <w:rFonts w:ascii="Times New Roman" w:hAnsi="Times New Roman"/>
          <w:sz w:val="24"/>
          <w:szCs w:val="24"/>
          <w:lang w:val="fr-FR" w:eastAsia="lb-LU"/>
        </w:rPr>
        <w:t>;</w:t>
      </w:r>
    </w:p>
    <w:p w:rsidR="00C64F66" w:rsidRPr="008B040B" w:rsidRDefault="00C64F66" w:rsidP="008B040B">
      <w:pPr>
        <w:pStyle w:val="ListParagraph"/>
        <w:numPr>
          <w:ilvl w:val="0"/>
          <w:numId w:val="5"/>
        </w:numPr>
        <w:spacing w:before="50" w:after="50" w:line="240" w:lineRule="auto"/>
        <w:ind w:right="447"/>
        <w:jc w:val="both"/>
        <w:rPr>
          <w:rFonts w:ascii="Times New Roman" w:hAnsi="Times New Roman"/>
          <w:sz w:val="24"/>
          <w:szCs w:val="24"/>
          <w:lang w:val="fr-FR" w:eastAsia="lb-LU"/>
        </w:rPr>
      </w:pPr>
      <w:r w:rsidRPr="000B0D8F">
        <w:rPr>
          <w:rFonts w:ascii="Times New Roman" w:hAnsi="Times New Roman"/>
          <w:sz w:val="24"/>
          <w:szCs w:val="24"/>
          <w:lang w:val="fr-FR" w:eastAsia="lb-LU"/>
        </w:rPr>
        <w:t>"contrat d’utilisation de biens à temps partagé", un contrat d’une durée de plus d’un an par lequel</w:t>
      </w:r>
      <w:r w:rsidRPr="008B040B">
        <w:rPr>
          <w:rFonts w:ascii="Times New Roman" w:hAnsi="Times New Roman"/>
          <w:sz w:val="24"/>
          <w:szCs w:val="24"/>
          <w:lang w:val="fr-FR" w:eastAsia="lb-LU"/>
        </w:rPr>
        <w:t xml:space="preserve"> un consommateur acquiert, à titre onéreux, le droit d’utiliser un ou plusieurs hébergements pour la nuit pour plus d’un séjour</w:t>
      </w:r>
      <w:r>
        <w:rPr>
          <w:rFonts w:ascii="Times New Roman" w:hAnsi="Times New Roman"/>
          <w:sz w:val="24"/>
          <w:szCs w:val="24"/>
          <w:lang w:val="fr-FR" w:eastAsia="lb-LU"/>
        </w:rPr>
        <w:t>;</w:t>
      </w:r>
    </w:p>
    <w:p w:rsidR="00C64F66" w:rsidRPr="00456695" w:rsidRDefault="00C64F66" w:rsidP="0058616B">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4)</w:t>
      </w:r>
      <w:r>
        <w:rPr>
          <w:rFonts w:ascii="Times New Roman" w:hAnsi="Times New Roman"/>
          <w:sz w:val="24"/>
          <w:szCs w:val="24"/>
          <w:lang w:val="fr-FR" w:eastAsia="lb-LU"/>
        </w:rPr>
        <w:tab/>
      </w:r>
      <w:r w:rsidRPr="00456695">
        <w:rPr>
          <w:rFonts w:ascii="Times New Roman" w:hAnsi="Times New Roman"/>
          <w:sz w:val="24"/>
          <w:szCs w:val="24"/>
          <w:lang w:val="fr-FR" w:eastAsia="lb-LU"/>
        </w:rPr>
        <w:t>"contrat de produits de vacances à long terme", un contrat d’une durée de plus d’un an par lequel un consommateur acquiert essentiellement, à titre onéreux, le droit de bénéficier de réductions ou d’autres avantages relatifs à son hébergement, à l’exclusion ou non du transport ou d’autres services;</w:t>
      </w:r>
    </w:p>
    <w:p w:rsidR="00C64F66" w:rsidRPr="00456695" w:rsidRDefault="00C64F66" w:rsidP="0058616B">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5)</w:t>
      </w:r>
      <w:r>
        <w:rPr>
          <w:rFonts w:ascii="Times New Roman" w:hAnsi="Times New Roman"/>
          <w:sz w:val="24"/>
          <w:szCs w:val="24"/>
          <w:lang w:val="fr-FR" w:eastAsia="lb-LU"/>
        </w:rPr>
        <w:tab/>
      </w:r>
      <w:r w:rsidRPr="00456695">
        <w:rPr>
          <w:rFonts w:ascii="Times New Roman" w:hAnsi="Times New Roman"/>
          <w:sz w:val="24"/>
          <w:szCs w:val="24"/>
          <w:lang w:val="fr-FR" w:eastAsia="lb-LU"/>
        </w:rPr>
        <w:t>"contrat de revente", un contrat par lequel un professionnel, à titre onéreux, aide un consommateur à vendre ou à acheter un droit d’utilisation de biens à temps partagé ou un produit de vacances à long terme;</w:t>
      </w:r>
    </w:p>
    <w:p w:rsidR="00C64F66" w:rsidRPr="00456695" w:rsidRDefault="00C64F66" w:rsidP="0058616B">
      <w:pPr>
        <w:spacing w:before="50" w:after="50" w:line="240" w:lineRule="auto"/>
        <w:ind w:left="851" w:right="447" w:hanging="425"/>
        <w:jc w:val="both"/>
        <w:rPr>
          <w:rFonts w:ascii="Times New Roman" w:hAnsi="Times New Roman"/>
          <w:sz w:val="24"/>
          <w:szCs w:val="24"/>
          <w:lang w:val="fr-FR" w:eastAsia="lb-LU"/>
        </w:rPr>
      </w:pPr>
      <w:r>
        <w:rPr>
          <w:rFonts w:ascii="Times New Roman" w:hAnsi="Times New Roman"/>
          <w:sz w:val="24"/>
          <w:szCs w:val="24"/>
          <w:lang w:val="fr-FR" w:eastAsia="lb-LU"/>
        </w:rPr>
        <w:t>6)</w:t>
      </w:r>
      <w:r>
        <w:rPr>
          <w:rFonts w:ascii="Times New Roman" w:hAnsi="Times New Roman"/>
          <w:sz w:val="24"/>
          <w:szCs w:val="24"/>
          <w:lang w:val="fr-FR" w:eastAsia="lb-LU"/>
        </w:rPr>
        <w:tab/>
      </w:r>
      <w:r w:rsidRPr="00456695">
        <w:rPr>
          <w:rFonts w:ascii="Times New Roman" w:hAnsi="Times New Roman"/>
          <w:sz w:val="24"/>
          <w:szCs w:val="24"/>
          <w:lang w:val="fr-FR" w:eastAsia="lb-LU"/>
        </w:rPr>
        <w:t>"contrat d’échange", un contrat par lequel un consommateur, à titre onéreux, participe à un système d’échange qui lui permet d’accéder à un hébergement pour la nuit ou à d’autres services et, en échange, de permettre à d’autres personnes de bénéficier temporairement des droits découlant de son contrat d’utilisation de biens à temps partagé;</w:t>
      </w:r>
    </w:p>
    <w:p w:rsidR="00C64F66" w:rsidRPr="00456695" w:rsidRDefault="00C64F66" w:rsidP="0058616B">
      <w:pPr>
        <w:spacing w:before="50" w:after="50" w:line="240" w:lineRule="auto"/>
        <w:ind w:left="851" w:right="447" w:hanging="425"/>
        <w:jc w:val="both"/>
        <w:rPr>
          <w:rFonts w:ascii="Times New Roman" w:hAnsi="Times New Roman"/>
          <w:sz w:val="24"/>
          <w:szCs w:val="24"/>
          <w:lang w:val="fr-FR" w:eastAsia="lb-LU"/>
        </w:rPr>
      </w:pPr>
      <w:r>
        <w:rPr>
          <w:rFonts w:ascii="Times New Roman" w:hAnsi="Times New Roman"/>
          <w:sz w:val="24"/>
          <w:szCs w:val="24"/>
          <w:lang w:val="fr-FR" w:eastAsia="lb-LU"/>
        </w:rPr>
        <w:t>7)</w:t>
      </w:r>
      <w:r>
        <w:rPr>
          <w:rFonts w:ascii="Times New Roman" w:hAnsi="Times New Roman"/>
          <w:sz w:val="24"/>
          <w:szCs w:val="24"/>
          <w:lang w:val="fr-FR" w:eastAsia="lb-LU"/>
        </w:rPr>
        <w:tab/>
      </w:r>
      <w:r w:rsidRPr="00456695">
        <w:rPr>
          <w:rFonts w:ascii="Times New Roman" w:hAnsi="Times New Roman"/>
          <w:sz w:val="24"/>
          <w:szCs w:val="24"/>
          <w:lang w:val="fr-FR" w:eastAsia="lb-LU"/>
        </w:rPr>
        <w:t>"contrat accessoire", un contrat par lequel le consommateur acquiert des services liés à un contrat d’utilisation de biens à temps partagé ou à un contrat de produits de vacances à long terme, ces services étant fournis par le professionnel ou un tiers sur la base d’un accord entre ce tiers et le professionnel;</w:t>
      </w:r>
    </w:p>
    <w:p w:rsidR="00C64F66" w:rsidRPr="00456695" w:rsidRDefault="00C64F66" w:rsidP="0058616B">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8)</w:t>
      </w:r>
      <w:r>
        <w:rPr>
          <w:rFonts w:ascii="Times New Roman" w:hAnsi="Times New Roman"/>
          <w:sz w:val="24"/>
          <w:szCs w:val="24"/>
          <w:lang w:val="fr-FR" w:eastAsia="lb-LU"/>
        </w:rPr>
        <w:tab/>
      </w:r>
      <w:r w:rsidRPr="00456695">
        <w:rPr>
          <w:rFonts w:ascii="Times New Roman" w:hAnsi="Times New Roman"/>
          <w:sz w:val="24"/>
          <w:szCs w:val="24"/>
          <w:lang w:val="fr-FR" w:eastAsia="lb-LU"/>
        </w:rPr>
        <w:t>"code de conduite", un accord ou un ensemble de règles qui ne sont pas imposés par les dispositions législatives, réglementaires ou administratives et qui définissent le comportement des professionnels qui s’engagent à être liés par lui en ce qui concerne une ou plusieurs pratiques commerciales ou un ou plusieurs secteurs d’activité;</w:t>
      </w:r>
    </w:p>
    <w:p w:rsidR="00C64F66" w:rsidRDefault="00C64F66" w:rsidP="0058616B">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9)</w:t>
      </w:r>
      <w:r>
        <w:rPr>
          <w:rFonts w:ascii="Times New Roman" w:hAnsi="Times New Roman"/>
          <w:sz w:val="24"/>
          <w:szCs w:val="24"/>
          <w:lang w:val="fr-FR" w:eastAsia="lb-LU"/>
        </w:rPr>
        <w:tab/>
      </w:r>
      <w:r w:rsidRPr="00456695">
        <w:rPr>
          <w:rFonts w:ascii="Times New Roman" w:hAnsi="Times New Roman"/>
          <w:sz w:val="24"/>
          <w:szCs w:val="24"/>
          <w:lang w:val="fr-FR" w:eastAsia="lb-LU"/>
        </w:rPr>
        <w:t>"responsable de code", toute entité, y compris un professionnel ou groupe de professionnels, responsable de l’élaboration et de la révision d’un code de conduite et/ou de la surveillance du respect de ce code par ceux qui se sont e</w:t>
      </w:r>
      <w:r>
        <w:rPr>
          <w:rFonts w:ascii="Times New Roman" w:hAnsi="Times New Roman"/>
          <w:sz w:val="24"/>
          <w:szCs w:val="24"/>
          <w:lang w:val="fr-FR" w:eastAsia="lb-LU"/>
        </w:rPr>
        <w:t>ngagés à être liés par celui-ci;</w:t>
      </w:r>
    </w:p>
    <w:p w:rsidR="00C64F66" w:rsidRPr="00456695" w:rsidRDefault="00C64F66" w:rsidP="0058616B">
      <w:pPr>
        <w:spacing w:before="50" w:after="50" w:line="240" w:lineRule="auto"/>
        <w:ind w:left="851" w:right="447" w:hanging="404"/>
        <w:jc w:val="both"/>
        <w:rPr>
          <w:rFonts w:ascii="Times New Roman" w:hAnsi="Times New Roman"/>
          <w:sz w:val="24"/>
          <w:szCs w:val="24"/>
          <w:lang w:val="fr-FR" w:eastAsia="lb-LU"/>
        </w:rPr>
      </w:pPr>
    </w:p>
    <w:p w:rsidR="00C64F66" w:rsidRPr="00456695" w:rsidRDefault="00C64F66" w:rsidP="0058616B">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(2)</w:t>
      </w:r>
      <w:r>
        <w:rPr>
          <w:rFonts w:ascii="Times New Roman" w:hAnsi="Times New Roman"/>
          <w:sz w:val="24"/>
          <w:szCs w:val="24"/>
          <w:lang w:val="fr-FR" w:eastAsia="lb-LU"/>
        </w:rPr>
        <w:tab/>
      </w:r>
      <w:r w:rsidRPr="00456695">
        <w:rPr>
          <w:rFonts w:ascii="Times New Roman" w:hAnsi="Times New Roman"/>
          <w:sz w:val="24"/>
          <w:szCs w:val="24"/>
          <w:lang w:val="fr-FR" w:eastAsia="lb-LU"/>
        </w:rPr>
        <w:t xml:space="preserve">Toute disposition du contrat permettant sa reconduction ou prorogation tacite est prise en considération pour calculer la durée du contrat d’utilisation de biens à temps partagé, ou du contrat de produits de vacances à long terme, respectivement définis au paragraphe 1, points </w:t>
      </w:r>
      <w:r>
        <w:rPr>
          <w:rFonts w:ascii="Times New Roman" w:hAnsi="Times New Roman"/>
          <w:sz w:val="24"/>
          <w:szCs w:val="24"/>
          <w:lang w:val="fr-FR" w:eastAsia="lb-LU"/>
        </w:rPr>
        <w:t>1</w:t>
      </w:r>
      <w:r w:rsidRPr="00456695">
        <w:rPr>
          <w:rFonts w:ascii="Times New Roman" w:hAnsi="Times New Roman"/>
          <w:sz w:val="24"/>
          <w:szCs w:val="24"/>
          <w:lang w:val="fr-FR" w:eastAsia="lb-LU"/>
        </w:rPr>
        <w:t xml:space="preserve">) et </w:t>
      </w:r>
      <w:r>
        <w:rPr>
          <w:rFonts w:ascii="Times New Roman" w:hAnsi="Times New Roman"/>
          <w:sz w:val="24"/>
          <w:szCs w:val="24"/>
          <w:lang w:val="fr-FR" w:eastAsia="lb-LU"/>
        </w:rPr>
        <w:t>2</w:t>
      </w:r>
      <w:r w:rsidRPr="00456695">
        <w:rPr>
          <w:rFonts w:ascii="Times New Roman" w:hAnsi="Times New Roman"/>
          <w:sz w:val="24"/>
          <w:szCs w:val="24"/>
          <w:lang w:val="fr-FR" w:eastAsia="lb-LU"/>
        </w:rPr>
        <w:t>).</w:t>
      </w:r>
    </w:p>
    <w:p w:rsidR="00C64F66" w:rsidRDefault="00C64F66" w:rsidP="00CF11B4">
      <w:pPr>
        <w:spacing w:before="50" w:after="50" w:line="240" w:lineRule="auto"/>
        <w:ind w:left="447" w:right="447"/>
        <w:jc w:val="both"/>
        <w:rPr>
          <w:rFonts w:ascii="Times New Roman" w:hAnsi="Times New Roman"/>
          <w:sz w:val="24"/>
          <w:szCs w:val="24"/>
          <w:lang w:val="fr-FR" w:eastAsia="lb-LU"/>
        </w:rPr>
      </w:pPr>
    </w:p>
    <w:p w:rsidR="00C64F66" w:rsidRDefault="00C64F66" w:rsidP="009C0F13">
      <w:pPr>
        <w:spacing w:before="50" w:after="50" w:line="240" w:lineRule="auto"/>
        <w:ind w:left="447" w:right="447"/>
        <w:jc w:val="both"/>
        <w:rPr>
          <w:rFonts w:ascii="Times New Roman" w:hAnsi="Times New Roman"/>
          <w:sz w:val="24"/>
          <w:szCs w:val="24"/>
          <w:lang w:val="fr-FR" w:eastAsia="lb-LU"/>
        </w:rPr>
      </w:pPr>
      <w:r w:rsidRPr="00AE1D63">
        <w:rPr>
          <w:rFonts w:ascii="Times New Roman" w:hAnsi="Times New Roman"/>
          <w:b/>
          <w:sz w:val="24"/>
          <w:szCs w:val="24"/>
          <w:lang w:val="fr-FR" w:eastAsia="lb-LU"/>
        </w:rPr>
        <w:t>Art. 3.</w:t>
      </w:r>
    </w:p>
    <w:p w:rsidR="00C64F66" w:rsidRPr="000B0D8F" w:rsidRDefault="00C64F66" w:rsidP="009C0F13">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w:t>
      </w:r>
      <w:r w:rsidRPr="00456695">
        <w:rPr>
          <w:rFonts w:ascii="Times New Roman" w:hAnsi="Times New Roman"/>
          <w:sz w:val="24"/>
          <w:szCs w:val="24"/>
          <w:lang w:val="fr-FR" w:eastAsia="lb-LU"/>
        </w:rPr>
        <w:t>1</w:t>
      </w:r>
      <w:r>
        <w:rPr>
          <w:rFonts w:ascii="Times New Roman" w:hAnsi="Times New Roman"/>
          <w:sz w:val="24"/>
          <w:szCs w:val="24"/>
          <w:lang w:val="fr-FR" w:eastAsia="lb-LU"/>
        </w:rPr>
        <w:t>) T</w:t>
      </w:r>
      <w:r w:rsidRPr="00456695">
        <w:rPr>
          <w:rFonts w:ascii="Times New Roman" w:hAnsi="Times New Roman"/>
          <w:sz w:val="24"/>
          <w:szCs w:val="24"/>
          <w:lang w:val="fr-FR" w:eastAsia="lb-LU"/>
        </w:rPr>
        <w:t xml:space="preserve">oute publicité </w:t>
      </w:r>
      <w:r>
        <w:rPr>
          <w:rFonts w:ascii="Times New Roman" w:hAnsi="Times New Roman"/>
          <w:sz w:val="24"/>
          <w:szCs w:val="24"/>
          <w:lang w:val="fr-FR" w:eastAsia="lb-LU"/>
        </w:rPr>
        <w:t xml:space="preserve">doit </w:t>
      </w:r>
      <w:r w:rsidRPr="00456695">
        <w:rPr>
          <w:rFonts w:ascii="Times New Roman" w:hAnsi="Times New Roman"/>
          <w:sz w:val="24"/>
          <w:szCs w:val="24"/>
          <w:lang w:val="fr-FR" w:eastAsia="lb-LU"/>
        </w:rPr>
        <w:t>indique</w:t>
      </w:r>
      <w:r>
        <w:rPr>
          <w:rFonts w:ascii="Times New Roman" w:hAnsi="Times New Roman"/>
          <w:sz w:val="24"/>
          <w:szCs w:val="24"/>
          <w:lang w:val="fr-FR" w:eastAsia="lb-LU"/>
        </w:rPr>
        <w:t>r</w:t>
      </w:r>
      <w:r w:rsidRPr="00456695">
        <w:rPr>
          <w:rFonts w:ascii="Times New Roman" w:hAnsi="Times New Roman"/>
          <w:sz w:val="24"/>
          <w:szCs w:val="24"/>
          <w:lang w:val="fr-FR" w:eastAsia="lb-LU"/>
        </w:rPr>
        <w:t xml:space="preserve"> la possibilité d’obtenir les informations visées à </w:t>
      </w:r>
      <w:r w:rsidRPr="000B0D8F">
        <w:rPr>
          <w:rFonts w:ascii="Times New Roman" w:hAnsi="Times New Roman"/>
          <w:sz w:val="24"/>
          <w:szCs w:val="24"/>
          <w:lang w:val="fr-FR" w:eastAsia="lb-LU"/>
        </w:rPr>
        <w:t>l’article 4, paragraphe 1 et préciser où elles peuvent être obtenues.</w:t>
      </w:r>
    </w:p>
    <w:p w:rsidR="00C64F66" w:rsidRPr="000B0D8F" w:rsidRDefault="00C64F66" w:rsidP="0058616B">
      <w:p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(2)</w:t>
      </w:r>
      <w:r w:rsidRPr="000B0D8F">
        <w:rPr>
          <w:rFonts w:ascii="Times New Roman" w:hAnsi="Times New Roman"/>
          <w:sz w:val="24"/>
          <w:szCs w:val="24"/>
          <w:lang w:val="fr-FR" w:eastAsia="lb-LU"/>
        </w:rPr>
        <w:tab/>
        <w:t>Lorsqu’un contrat d’utilisation de biens à temps partagé, de produits de vacances à long terme, de revente ou d’échange est offert à un consommateur en personne lors d’une promotion ou d’une manifestation de vente, le professionnel indique clairement dans l’invitation le but commercial et la nature de la manifestation.</w:t>
      </w:r>
    </w:p>
    <w:p w:rsidR="00C64F66" w:rsidRPr="000B0D8F" w:rsidRDefault="00C64F66" w:rsidP="0058616B">
      <w:p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(3)</w:t>
      </w:r>
      <w:r w:rsidRPr="000B0D8F">
        <w:rPr>
          <w:rFonts w:ascii="Times New Roman" w:hAnsi="Times New Roman"/>
          <w:sz w:val="24"/>
          <w:szCs w:val="24"/>
          <w:lang w:val="fr-FR" w:eastAsia="lb-LU"/>
        </w:rPr>
        <w:tab/>
        <w:t>Les informations visées à l’article 4, paragraphe 1, sont mises à la disposition du consommateur à tout moment durant la manifestation.</w:t>
      </w:r>
    </w:p>
    <w:p w:rsidR="00C64F66" w:rsidRPr="000B0D8F" w:rsidRDefault="00C64F66" w:rsidP="0058616B">
      <w:p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(4)</w:t>
      </w:r>
      <w:r w:rsidRPr="000B0D8F">
        <w:rPr>
          <w:rFonts w:ascii="Times New Roman" w:hAnsi="Times New Roman"/>
          <w:sz w:val="24"/>
          <w:szCs w:val="24"/>
          <w:lang w:val="fr-FR" w:eastAsia="lb-LU"/>
        </w:rPr>
        <w:tab/>
        <w:t>Un bien à temps partagé ou un produit de vacances à long terme n’est ni commercialisé ni vendu comme un investissement.</w:t>
      </w:r>
    </w:p>
    <w:p w:rsidR="00C64F66" w:rsidRPr="000B0D8F" w:rsidRDefault="00C64F66" w:rsidP="00CF11B4">
      <w:pPr>
        <w:spacing w:before="50" w:after="50" w:line="240" w:lineRule="auto"/>
        <w:ind w:left="447" w:right="447"/>
        <w:jc w:val="both"/>
        <w:rPr>
          <w:rFonts w:ascii="Times New Roman" w:hAnsi="Times New Roman"/>
          <w:sz w:val="24"/>
          <w:szCs w:val="24"/>
          <w:u w:val="single"/>
          <w:lang w:val="fr-FR" w:eastAsia="lb-LU"/>
        </w:rPr>
      </w:pPr>
    </w:p>
    <w:p w:rsidR="00C64F66" w:rsidRPr="000B0D8F" w:rsidRDefault="00C64F66" w:rsidP="00AE1D63">
      <w:pPr>
        <w:spacing w:before="50" w:after="50" w:line="240" w:lineRule="auto"/>
        <w:ind w:left="447" w:right="447"/>
        <w:jc w:val="center"/>
        <w:rPr>
          <w:rFonts w:ascii="Times New Roman" w:hAnsi="Times New Roman"/>
          <w:b/>
          <w:sz w:val="24"/>
          <w:szCs w:val="24"/>
          <w:lang w:val="fr-FR" w:eastAsia="lb-LU"/>
        </w:rPr>
      </w:pPr>
      <w:r w:rsidRPr="000B0D8F">
        <w:rPr>
          <w:rFonts w:ascii="Times New Roman" w:hAnsi="Times New Roman"/>
          <w:b/>
          <w:sz w:val="24"/>
          <w:szCs w:val="24"/>
          <w:lang w:val="fr-FR" w:eastAsia="lb-LU"/>
        </w:rPr>
        <w:t>Chapitre 2. Informations préalables</w:t>
      </w: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r w:rsidRPr="000B0D8F">
        <w:rPr>
          <w:rFonts w:ascii="Times New Roman" w:hAnsi="Times New Roman"/>
          <w:sz w:val="24"/>
          <w:szCs w:val="24"/>
          <w:lang w:val="fr-FR" w:eastAsia="lb-LU"/>
        </w:rPr>
        <w:t xml:space="preserve"> </w:t>
      </w:r>
    </w:p>
    <w:p w:rsidR="00C64F66" w:rsidRPr="000B0D8F" w:rsidRDefault="00C64F66" w:rsidP="00AE1D63">
      <w:pPr>
        <w:spacing w:before="50" w:after="50" w:line="240" w:lineRule="auto"/>
        <w:ind w:right="447" w:firstLine="447"/>
        <w:jc w:val="both"/>
        <w:rPr>
          <w:rFonts w:ascii="Times New Roman" w:hAnsi="Times New Roman"/>
          <w:b/>
          <w:sz w:val="24"/>
          <w:szCs w:val="24"/>
          <w:lang w:val="fr-FR" w:eastAsia="lb-LU"/>
        </w:rPr>
      </w:pPr>
      <w:r w:rsidRPr="000B0D8F">
        <w:rPr>
          <w:rFonts w:ascii="Times New Roman" w:hAnsi="Times New Roman"/>
          <w:b/>
          <w:sz w:val="24"/>
          <w:szCs w:val="24"/>
          <w:lang w:val="fr-FR" w:eastAsia="lb-LU"/>
        </w:rPr>
        <w:t>Art. 4.</w:t>
      </w:r>
    </w:p>
    <w:p w:rsidR="00C64F66" w:rsidRPr="000B0D8F" w:rsidRDefault="00C64F66" w:rsidP="009C0F13">
      <w:pPr>
        <w:pStyle w:val="ListParagraph"/>
        <w:numPr>
          <w:ilvl w:val="0"/>
          <w:numId w:val="3"/>
        </w:num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 xml:space="preserve">En temps utile avant la conclusion d’un contrat, le professionnel fournit au consommateur les informations exactes et suffisantes qui suivent: </w:t>
      </w:r>
    </w:p>
    <w:p w:rsidR="00C64F66" w:rsidRDefault="00C64F66" w:rsidP="009C0F13">
      <w:pPr>
        <w:spacing w:before="50" w:after="50" w:line="240" w:lineRule="auto"/>
        <w:ind w:left="1276"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a)</w:t>
      </w:r>
      <w:r w:rsidRPr="000B0D8F">
        <w:rPr>
          <w:rFonts w:ascii="Times New Roman" w:hAnsi="Times New Roman"/>
          <w:sz w:val="24"/>
          <w:szCs w:val="24"/>
          <w:lang w:val="fr-FR" w:eastAsia="lb-LU"/>
        </w:rPr>
        <w:tab/>
        <w:t>dans le cas d’un contrat d’utilisation de biens à temps partagé</w:t>
      </w:r>
      <w:r w:rsidRPr="00456695">
        <w:rPr>
          <w:rFonts w:ascii="Times New Roman" w:hAnsi="Times New Roman"/>
          <w:sz w:val="24"/>
          <w:szCs w:val="24"/>
          <w:lang w:val="fr-FR" w:eastAsia="lb-LU"/>
        </w:rPr>
        <w:t>: au moyen du formulaire standard d’informations</w:t>
      </w:r>
      <w:r>
        <w:rPr>
          <w:rFonts w:ascii="Times New Roman" w:hAnsi="Times New Roman"/>
          <w:sz w:val="24"/>
          <w:szCs w:val="24"/>
          <w:lang w:val="fr-FR" w:eastAsia="lb-LU"/>
        </w:rPr>
        <w:t xml:space="preserve"> prévu dans un règlement grand-ducal</w:t>
      </w:r>
      <w:r w:rsidRPr="00456695">
        <w:rPr>
          <w:rFonts w:ascii="Times New Roman" w:hAnsi="Times New Roman"/>
          <w:sz w:val="24"/>
          <w:szCs w:val="24"/>
          <w:lang w:val="fr-FR" w:eastAsia="lb-LU"/>
        </w:rPr>
        <w:t xml:space="preserve"> ainsi que les informations visées à la partie 3 dudit formulaire</w:t>
      </w:r>
      <w:r>
        <w:rPr>
          <w:rFonts w:ascii="Times New Roman" w:hAnsi="Times New Roman"/>
          <w:sz w:val="24"/>
          <w:szCs w:val="24"/>
          <w:lang w:val="fr-FR" w:eastAsia="lb-LU"/>
        </w:rPr>
        <w:t>;</w:t>
      </w:r>
    </w:p>
    <w:p w:rsidR="00C64F66" w:rsidRDefault="00C64F66" w:rsidP="009C0F13">
      <w:pPr>
        <w:spacing w:before="50" w:after="50" w:line="240" w:lineRule="auto"/>
        <w:ind w:left="1276" w:right="447" w:hanging="404"/>
        <w:jc w:val="both"/>
        <w:rPr>
          <w:rFonts w:ascii="Times New Roman" w:hAnsi="Times New Roman"/>
          <w:sz w:val="24"/>
          <w:szCs w:val="24"/>
          <w:lang w:val="fr-FR" w:eastAsia="lb-LU"/>
        </w:rPr>
      </w:pPr>
      <w:r>
        <w:rPr>
          <w:rFonts w:ascii="Times New Roman" w:hAnsi="Times New Roman"/>
          <w:sz w:val="24"/>
          <w:szCs w:val="24"/>
          <w:lang w:val="fr-FR" w:eastAsia="lb-LU"/>
        </w:rPr>
        <w:t>b)</w:t>
      </w:r>
      <w:r>
        <w:rPr>
          <w:rFonts w:ascii="Times New Roman" w:hAnsi="Times New Roman"/>
          <w:sz w:val="24"/>
          <w:szCs w:val="24"/>
          <w:lang w:val="fr-FR" w:eastAsia="lb-LU"/>
        </w:rPr>
        <w:tab/>
      </w:r>
      <w:r w:rsidRPr="00456695">
        <w:rPr>
          <w:rFonts w:ascii="Times New Roman" w:hAnsi="Times New Roman"/>
          <w:sz w:val="24"/>
          <w:szCs w:val="24"/>
          <w:lang w:val="fr-FR" w:eastAsia="lb-LU"/>
        </w:rPr>
        <w:t>dans le cas d’un contrat de produits de vacances à long terme: au moyen du formulaire standard d’informations</w:t>
      </w:r>
      <w:r>
        <w:rPr>
          <w:rFonts w:ascii="Times New Roman" w:hAnsi="Times New Roman"/>
          <w:sz w:val="24"/>
          <w:szCs w:val="24"/>
          <w:lang w:val="fr-FR" w:eastAsia="lb-LU"/>
        </w:rPr>
        <w:t xml:space="preserve">  repris dans un règlement grand-ducal </w:t>
      </w:r>
      <w:r w:rsidRPr="00456695">
        <w:rPr>
          <w:rFonts w:ascii="Times New Roman" w:hAnsi="Times New Roman"/>
          <w:sz w:val="24"/>
          <w:szCs w:val="24"/>
          <w:lang w:val="fr-FR" w:eastAsia="lb-LU"/>
        </w:rPr>
        <w:t>ainsi que les informations visées à la partie 3 dudit formulaire;</w:t>
      </w:r>
    </w:p>
    <w:p w:rsidR="00C64F66" w:rsidRPr="00456695" w:rsidRDefault="00C64F66" w:rsidP="009C0F13">
      <w:pPr>
        <w:spacing w:before="50" w:after="50" w:line="240" w:lineRule="auto"/>
        <w:ind w:left="1276" w:right="447" w:hanging="404"/>
        <w:jc w:val="both"/>
        <w:rPr>
          <w:rFonts w:ascii="Times New Roman" w:hAnsi="Times New Roman"/>
          <w:sz w:val="24"/>
          <w:szCs w:val="24"/>
          <w:lang w:val="fr-FR" w:eastAsia="lb-LU"/>
        </w:rPr>
      </w:pPr>
      <w:r>
        <w:rPr>
          <w:rFonts w:ascii="Times New Roman" w:hAnsi="Times New Roman"/>
          <w:sz w:val="24"/>
          <w:szCs w:val="24"/>
          <w:lang w:val="fr-FR" w:eastAsia="lb-LU"/>
        </w:rPr>
        <w:t>c)</w:t>
      </w:r>
      <w:r>
        <w:rPr>
          <w:rFonts w:ascii="Times New Roman" w:hAnsi="Times New Roman"/>
          <w:sz w:val="24"/>
          <w:szCs w:val="24"/>
          <w:lang w:val="fr-FR" w:eastAsia="lb-LU"/>
        </w:rPr>
        <w:tab/>
      </w:r>
      <w:r w:rsidRPr="00456695">
        <w:rPr>
          <w:rFonts w:ascii="Times New Roman" w:hAnsi="Times New Roman"/>
          <w:sz w:val="24"/>
          <w:szCs w:val="24"/>
          <w:lang w:val="fr-FR" w:eastAsia="lb-LU"/>
        </w:rPr>
        <w:t>dans le cas d’un contrat de revente: au moyen du formulaire standard d’informations</w:t>
      </w:r>
      <w:r>
        <w:rPr>
          <w:rFonts w:ascii="Times New Roman" w:hAnsi="Times New Roman"/>
          <w:sz w:val="24"/>
          <w:szCs w:val="24"/>
          <w:lang w:val="fr-FR" w:eastAsia="lb-LU"/>
        </w:rPr>
        <w:t xml:space="preserve">  repris dans un règlement grand-ducal</w:t>
      </w:r>
      <w:r w:rsidRPr="00456695">
        <w:rPr>
          <w:rFonts w:ascii="Times New Roman" w:hAnsi="Times New Roman"/>
          <w:sz w:val="24"/>
          <w:szCs w:val="24"/>
          <w:lang w:val="fr-FR" w:eastAsia="lb-LU"/>
        </w:rPr>
        <w:t>, ainsi que les informations visées à la partie 3 dudit formulaire;</w:t>
      </w:r>
    </w:p>
    <w:p w:rsidR="00C64F66" w:rsidRPr="00456695" w:rsidRDefault="00C64F66" w:rsidP="009C0F13">
      <w:pPr>
        <w:spacing w:before="50" w:after="50" w:line="240" w:lineRule="auto"/>
        <w:ind w:left="1276" w:right="447" w:hanging="425"/>
        <w:jc w:val="both"/>
        <w:rPr>
          <w:rFonts w:ascii="Times New Roman" w:hAnsi="Times New Roman"/>
          <w:sz w:val="24"/>
          <w:szCs w:val="24"/>
          <w:lang w:val="fr-FR" w:eastAsia="lb-LU"/>
        </w:rPr>
      </w:pPr>
      <w:r w:rsidRPr="00456695">
        <w:rPr>
          <w:rFonts w:ascii="Times New Roman" w:hAnsi="Times New Roman"/>
          <w:sz w:val="24"/>
          <w:szCs w:val="24"/>
          <w:lang w:val="fr-FR" w:eastAsia="lb-LU"/>
        </w:rPr>
        <w:t>d</w:t>
      </w:r>
      <w:r>
        <w:rPr>
          <w:rFonts w:ascii="Times New Roman" w:hAnsi="Times New Roman"/>
          <w:sz w:val="24"/>
          <w:szCs w:val="24"/>
          <w:lang w:val="fr-FR" w:eastAsia="lb-LU"/>
        </w:rPr>
        <w:t>)</w:t>
      </w:r>
      <w:r>
        <w:rPr>
          <w:rFonts w:ascii="Times New Roman" w:hAnsi="Times New Roman"/>
          <w:sz w:val="24"/>
          <w:szCs w:val="24"/>
          <w:lang w:val="fr-FR" w:eastAsia="lb-LU"/>
        </w:rPr>
        <w:tab/>
      </w:r>
      <w:r w:rsidRPr="00456695">
        <w:rPr>
          <w:rFonts w:ascii="Times New Roman" w:hAnsi="Times New Roman"/>
          <w:sz w:val="24"/>
          <w:szCs w:val="24"/>
          <w:lang w:val="fr-FR" w:eastAsia="lb-LU"/>
        </w:rPr>
        <w:t>dans le cas d’un contrat d’échange: au moyen du formulaire standard d’informations</w:t>
      </w:r>
      <w:r>
        <w:rPr>
          <w:rFonts w:ascii="Times New Roman" w:hAnsi="Times New Roman"/>
          <w:sz w:val="24"/>
          <w:szCs w:val="24"/>
          <w:lang w:val="fr-FR" w:eastAsia="lb-LU"/>
        </w:rPr>
        <w:t xml:space="preserve"> repris dans un règlement grand-ducal</w:t>
      </w:r>
      <w:r w:rsidRPr="00456695">
        <w:rPr>
          <w:rFonts w:ascii="Times New Roman" w:hAnsi="Times New Roman"/>
          <w:sz w:val="24"/>
          <w:szCs w:val="24"/>
          <w:lang w:val="fr-FR" w:eastAsia="lb-LU"/>
        </w:rPr>
        <w:t>, ainsi que les informations visées à la partie 3 dudit formulaire.</w:t>
      </w:r>
    </w:p>
    <w:p w:rsidR="00C64F66"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456695" w:rsidRDefault="00C64F66" w:rsidP="009C0F13">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w:t>
      </w:r>
      <w:r w:rsidRPr="00456695">
        <w:rPr>
          <w:rFonts w:ascii="Times New Roman" w:hAnsi="Times New Roman"/>
          <w:sz w:val="24"/>
          <w:szCs w:val="24"/>
          <w:lang w:val="fr-FR" w:eastAsia="lb-LU"/>
        </w:rPr>
        <w:t>2</w:t>
      </w:r>
      <w:r>
        <w:rPr>
          <w:rFonts w:ascii="Times New Roman" w:hAnsi="Times New Roman"/>
          <w:sz w:val="24"/>
          <w:szCs w:val="24"/>
          <w:lang w:val="fr-FR" w:eastAsia="lb-LU"/>
        </w:rPr>
        <w:t>)</w:t>
      </w:r>
      <w:r>
        <w:rPr>
          <w:rFonts w:ascii="Times New Roman" w:hAnsi="Times New Roman"/>
          <w:sz w:val="24"/>
          <w:szCs w:val="24"/>
          <w:lang w:val="fr-FR" w:eastAsia="lb-LU"/>
        </w:rPr>
        <w:tab/>
      </w:r>
      <w:r w:rsidRPr="00456695">
        <w:rPr>
          <w:rFonts w:ascii="Times New Roman" w:hAnsi="Times New Roman"/>
          <w:sz w:val="24"/>
          <w:szCs w:val="24"/>
          <w:lang w:val="fr-FR" w:eastAsia="lb-LU"/>
        </w:rPr>
        <w:t>Les informations visées au paragraphe 1 sont fournies gratuitement par le professionnel sur support papier ou sur un autre support durable aisément accessible pour le consommateur.</w:t>
      </w:r>
    </w:p>
    <w:p w:rsidR="00C64F66" w:rsidRPr="000B0D8F" w:rsidRDefault="00C64F66" w:rsidP="009C0F13">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(3)</w:t>
      </w:r>
      <w:r w:rsidRPr="00456695">
        <w:rPr>
          <w:rFonts w:ascii="Times New Roman" w:hAnsi="Times New Roman"/>
          <w:sz w:val="24"/>
          <w:szCs w:val="24"/>
          <w:lang w:val="fr-FR" w:eastAsia="lb-LU"/>
        </w:rPr>
        <w:t xml:space="preserve"> </w:t>
      </w:r>
      <w:r>
        <w:rPr>
          <w:rFonts w:ascii="Times New Roman" w:hAnsi="Times New Roman"/>
          <w:sz w:val="24"/>
          <w:szCs w:val="24"/>
          <w:lang w:val="fr-FR" w:eastAsia="lb-LU"/>
        </w:rPr>
        <w:t>L</w:t>
      </w:r>
      <w:r w:rsidRPr="00456695">
        <w:rPr>
          <w:rFonts w:ascii="Times New Roman" w:hAnsi="Times New Roman"/>
          <w:sz w:val="24"/>
          <w:szCs w:val="24"/>
          <w:lang w:val="fr-FR" w:eastAsia="lb-LU"/>
        </w:rPr>
        <w:t xml:space="preserve">es </w:t>
      </w:r>
      <w:r w:rsidRPr="000B0D8F">
        <w:rPr>
          <w:rFonts w:ascii="Times New Roman" w:hAnsi="Times New Roman"/>
          <w:sz w:val="24"/>
          <w:szCs w:val="24"/>
          <w:lang w:val="fr-FR" w:eastAsia="lb-LU"/>
        </w:rPr>
        <w:t>informations visées au paragraphe 1 doivent  être rédigées, au choix du consommateur, soit en langue allemande, soit en langue française, soit dans la langue de l’Etat membre dont il a la nationalité, à condition qu’il s’agisse d’une langue officielle de la Communauté.</w:t>
      </w: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r w:rsidRPr="000B0D8F">
        <w:rPr>
          <w:rFonts w:ascii="Times New Roman" w:hAnsi="Times New Roman"/>
          <w:sz w:val="24"/>
          <w:szCs w:val="24"/>
          <w:lang w:val="fr-FR" w:eastAsia="lb-LU"/>
        </w:rPr>
        <w:t xml:space="preserve"> </w:t>
      </w:r>
      <w:r w:rsidRPr="000B0D8F">
        <w:rPr>
          <w:rFonts w:ascii="Times New Roman" w:hAnsi="Times New Roman"/>
          <w:b/>
          <w:sz w:val="24"/>
          <w:szCs w:val="24"/>
          <w:lang w:val="fr-FR" w:eastAsia="lb-LU"/>
        </w:rPr>
        <w:t>Art. 5.</w:t>
      </w:r>
      <w:r w:rsidRPr="000B0D8F" w:rsidDel="00FF6170">
        <w:rPr>
          <w:rFonts w:ascii="Times New Roman" w:hAnsi="Times New Roman"/>
          <w:sz w:val="24"/>
          <w:szCs w:val="24"/>
          <w:lang w:val="fr-FR" w:eastAsia="lb-LU"/>
        </w:rPr>
        <w:t xml:space="preserve"> </w:t>
      </w:r>
      <w:r w:rsidRPr="000B0D8F">
        <w:rPr>
          <w:rFonts w:ascii="Times New Roman" w:hAnsi="Times New Roman"/>
          <w:sz w:val="24"/>
          <w:szCs w:val="24"/>
          <w:lang w:val="fr-FR" w:eastAsia="lb-LU"/>
        </w:rPr>
        <w:t>(1) Le contrat d’utilisation de biens à temps partagé, de produits de vacances à long terme, de revente ou d’échange doit être fourni par écrit, sur support papier ou sur un autre support durable, et rédigé, au choix du consommateur, soit en langue allemande, soit en langue française, soit dans la langue de l’Etat membre dont il a la nationalité, à condition qu’il s’agisse d’une langue officielle de la Communauté.</w:t>
      </w: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0B0D8F" w:rsidRDefault="00C64F66" w:rsidP="004D22FC">
      <w:pPr>
        <w:spacing w:before="50" w:after="50" w:line="240" w:lineRule="auto"/>
        <w:ind w:left="426" w:right="447"/>
        <w:jc w:val="both"/>
        <w:rPr>
          <w:rFonts w:ascii="Times New Roman" w:hAnsi="Times New Roman"/>
          <w:sz w:val="24"/>
          <w:szCs w:val="24"/>
          <w:lang w:val="fr-FR" w:eastAsia="lb-LU"/>
        </w:rPr>
      </w:pPr>
      <w:r w:rsidRPr="000B0D8F">
        <w:rPr>
          <w:rFonts w:ascii="Times New Roman" w:hAnsi="Times New Roman"/>
          <w:sz w:val="24"/>
          <w:szCs w:val="24"/>
          <w:lang w:val="fr-FR" w:eastAsia="lb-LU"/>
        </w:rPr>
        <w:t>Toutefois:</w:t>
      </w:r>
    </w:p>
    <w:p w:rsidR="00C64F66" w:rsidRPr="000B0D8F" w:rsidRDefault="00C64F66" w:rsidP="00CF11B4">
      <w:pPr>
        <w:pStyle w:val="ListParagraph"/>
        <w:numPr>
          <w:ilvl w:val="0"/>
          <w:numId w:val="2"/>
        </w:numPr>
        <w:spacing w:before="50" w:after="50" w:line="240" w:lineRule="auto"/>
        <w:ind w:right="447"/>
        <w:jc w:val="both"/>
        <w:rPr>
          <w:rFonts w:ascii="Times New Roman" w:hAnsi="Times New Roman"/>
          <w:sz w:val="24"/>
          <w:szCs w:val="24"/>
          <w:lang w:val="fr-FR" w:eastAsia="lb-LU"/>
        </w:rPr>
      </w:pPr>
      <w:r w:rsidRPr="000B0D8F">
        <w:rPr>
          <w:rFonts w:ascii="Times New Roman" w:hAnsi="Times New Roman"/>
          <w:sz w:val="24"/>
          <w:szCs w:val="24"/>
          <w:lang w:val="fr-FR" w:eastAsia="lb-LU"/>
        </w:rPr>
        <w:t>Au cas où le contrat est conclu avec un acquéreur ayant son domicile au Grand-Duché de Luxembourg, le contrat doit également être rédigé soit en langue allemande, soit en langue française.</w:t>
      </w:r>
    </w:p>
    <w:p w:rsidR="00C64F66" w:rsidRPr="000B0D8F" w:rsidRDefault="00C64F66" w:rsidP="00CF11B4">
      <w:pPr>
        <w:pStyle w:val="ListParagraph"/>
        <w:numPr>
          <w:ilvl w:val="0"/>
          <w:numId w:val="2"/>
        </w:numPr>
        <w:spacing w:before="50" w:after="50" w:line="240" w:lineRule="auto"/>
        <w:ind w:right="447"/>
        <w:jc w:val="both"/>
        <w:rPr>
          <w:rFonts w:ascii="Times New Roman" w:hAnsi="Times New Roman"/>
          <w:sz w:val="24"/>
          <w:szCs w:val="24"/>
          <w:lang w:val="fr-FR" w:eastAsia="lb-LU"/>
        </w:rPr>
      </w:pPr>
      <w:r w:rsidRPr="000B0D8F">
        <w:rPr>
          <w:rFonts w:ascii="Times New Roman" w:hAnsi="Times New Roman"/>
          <w:sz w:val="24"/>
          <w:szCs w:val="24"/>
          <w:lang w:val="fr-FR" w:eastAsia="lb-LU"/>
        </w:rPr>
        <w:t>Dans le cas d’un contrat d’utilisation de biens à temps partagé concernant un bien immobilier précis, le professionnel remet au consommateur une traduction certifiée conforme du contrat dans la langue ou une des langues de l’État dans lequel le bien immobilier est situé, à condition qu’il s’agisse d’une langue officielle de la Communauté.</w:t>
      </w:r>
    </w:p>
    <w:p w:rsidR="00C64F66" w:rsidRPr="009C0F13" w:rsidRDefault="00C64F66" w:rsidP="001C141E">
      <w:pPr>
        <w:pStyle w:val="ListParagraph"/>
        <w:numPr>
          <w:ilvl w:val="0"/>
          <w:numId w:val="3"/>
        </w:numPr>
        <w:spacing w:before="50" w:after="50" w:line="240" w:lineRule="auto"/>
        <w:ind w:left="851" w:right="447" w:hanging="425"/>
        <w:jc w:val="both"/>
        <w:rPr>
          <w:rFonts w:ascii="Times New Roman" w:hAnsi="Times New Roman"/>
          <w:sz w:val="24"/>
          <w:szCs w:val="24"/>
          <w:lang w:val="fr-FR" w:eastAsia="lb-LU"/>
        </w:rPr>
      </w:pPr>
      <w:r w:rsidRPr="000B0D8F">
        <w:rPr>
          <w:rFonts w:ascii="Times New Roman" w:hAnsi="Times New Roman"/>
          <w:sz w:val="24"/>
          <w:szCs w:val="24"/>
          <w:lang w:val="fr-FR" w:eastAsia="lb-LU"/>
        </w:rPr>
        <w:t>Les informations visées à l’article 4, paragraphe 1, font partie intégrante du contrat et ne peuvent être modifiées, à moins que les parties n’en décident autrement de manière explicite ou que les changements résultent de circonstances indépendantes de la volonté du professionnel</w:t>
      </w:r>
      <w:r w:rsidRPr="009C0F13">
        <w:rPr>
          <w:rFonts w:ascii="Times New Roman" w:hAnsi="Times New Roman"/>
          <w:sz w:val="24"/>
          <w:szCs w:val="24"/>
          <w:lang w:val="fr-FR" w:eastAsia="lb-LU"/>
        </w:rPr>
        <w:t>, anormales et imprévisibles, dont les conséquences n’auraient pu être évitées malgré toute la diligence déployée.</w:t>
      </w:r>
    </w:p>
    <w:p w:rsidR="00C64F66" w:rsidRPr="00456695" w:rsidRDefault="00C64F66" w:rsidP="009C0F13">
      <w:pPr>
        <w:spacing w:before="50" w:after="50" w:line="240" w:lineRule="auto"/>
        <w:ind w:left="851" w:right="447"/>
        <w:jc w:val="both"/>
        <w:rPr>
          <w:rFonts w:ascii="Times New Roman" w:hAnsi="Times New Roman"/>
          <w:sz w:val="24"/>
          <w:szCs w:val="24"/>
          <w:lang w:val="fr-FR" w:eastAsia="lb-LU"/>
        </w:rPr>
      </w:pPr>
      <w:r w:rsidRPr="00456695">
        <w:rPr>
          <w:rFonts w:ascii="Times New Roman" w:hAnsi="Times New Roman"/>
          <w:sz w:val="24"/>
          <w:szCs w:val="24"/>
          <w:lang w:val="fr-FR" w:eastAsia="lb-LU"/>
        </w:rPr>
        <w:t>Ces modifications sont communiquées au consommateur, sur support papier ou sur un autre support durable aisément accessible pour lui, avant la conclusion du contrat.</w:t>
      </w:r>
    </w:p>
    <w:p w:rsidR="00C64F66" w:rsidRPr="000B0D8F" w:rsidRDefault="00C64F66" w:rsidP="009C0F13">
      <w:pPr>
        <w:spacing w:before="50" w:after="50" w:line="240" w:lineRule="auto"/>
        <w:ind w:left="851" w:right="447"/>
        <w:jc w:val="both"/>
        <w:rPr>
          <w:rFonts w:ascii="Times New Roman" w:hAnsi="Times New Roman"/>
          <w:sz w:val="24"/>
          <w:szCs w:val="24"/>
          <w:lang w:val="fr-FR" w:eastAsia="lb-LU"/>
        </w:rPr>
      </w:pPr>
      <w:r w:rsidRPr="00456695">
        <w:rPr>
          <w:rFonts w:ascii="Times New Roman" w:hAnsi="Times New Roman"/>
          <w:sz w:val="24"/>
          <w:szCs w:val="24"/>
          <w:lang w:val="fr-FR" w:eastAsia="lb-LU"/>
        </w:rPr>
        <w:t xml:space="preserve">Le contrat fait </w:t>
      </w:r>
      <w:r w:rsidRPr="000B0D8F">
        <w:rPr>
          <w:rFonts w:ascii="Times New Roman" w:hAnsi="Times New Roman"/>
          <w:sz w:val="24"/>
          <w:szCs w:val="24"/>
          <w:lang w:val="fr-FR" w:eastAsia="lb-LU"/>
        </w:rPr>
        <w:t>expressément état de ces modifications.</w:t>
      </w:r>
    </w:p>
    <w:p w:rsidR="00C64F66" w:rsidRPr="000B0D8F" w:rsidRDefault="00C64F66" w:rsidP="009C0F13">
      <w:p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(3)</w:t>
      </w:r>
      <w:r w:rsidRPr="000B0D8F">
        <w:rPr>
          <w:rFonts w:ascii="Times New Roman" w:hAnsi="Times New Roman"/>
          <w:sz w:val="24"/>
          <w:szCs w:val="24"/>
          <w:lang w:val="fr-FR" w:eastAsia="lb-LU"/>
        </w:rPr>
        <w:tab/>
        <w:t>Outre les informations visées à l’article 4, paragraphe 1, le contrat comprend:</w:t>
      </w:r>
    </w:p>
    <w:p w:rsidR="00C64F66" w:rsidRPr="000B0D8F" w:rsidRDefault="00C64F66" w:rsidP="009C0F13">
      <w:pPr>
        <w:spacing w:before="50" w:after="50" w:line="240" w:lineRule="auto"/>
        <w:ind w:left="1276"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 xml:space="preserve">a) </w:t>
      </w:r>
      <w:r w:rsidRPr="000B0D8F">
        <w:rPr>
          <w:rFonts w:ascii="Times New Roman" w:hAnsi="Times New Roman"/>
          <w:sz w:val="24"/>
          <w:szCs w:val="24"/>
          <w:lang w:val="fr-FR" w:eastAsia="lb-LU"/>
        </w:rPr>
        <w:tab/>
        <w:t>l’identité, le lieu de résidence et la signature de chacune des parties; et</w:t>
      </w:r>
    </w:p>
    <w:p w:rsidR="00C64F66" w:rsidRPr="000B0D8F" w:rsidRDefault="00C64F66" w:rsidP="009C0F13">
      <w:pPr>
        <w:spacing w:before="50" w:after="50" w:line="240" w:lineRule="auto"/>
        <w:ind w:left="1276"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 xml:space="preserve">b) </w:t>
      </w:r>
      <w:r w:rsidRPr="000B0D8F">
        <w:rPr>
          <w:rFonts w:ascii="Times New Roman" w:hAnsi="Times New Roman"/>
          <w:sz w:val="24"/>
          <w:szCs w:val="24"/>
          <w:lang w:val="fr-FR" w:eastAsia="lb-LU"/>
        </w:rPr>
        <w:tab/>
        <w:t>la date et le lieu de la conclusion du contrat.</w:t>
      </w:r>
    </w:p>
    <w:p w:rsidR="00C64F66" w:rsidRPr="000B0D8F" w:rsidRDefault="00C64F66" w:rsidP="001C141E">
      <w:p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(4)</w:t>
      </w:r>
      <w:r w:rsidRPr="000B0D8F">
        <w:rPr>
          <w:rFonts w:ascii="Times New Roman" w:hAnsi="Times New Roman"/>
          <w:sz w:val="24"/>
          <w:szCs w:val="24"/>
          <w:lang w:val="fr-FR" w:eastAsia="lb-LU"/>
        </w:rPr>
        <w:tab/>
        <w:t>Avant la conclusion du contrat, le professionnel attire expressément l’attention du consommateur sur l’existence d’un droit de rétractation et sur la durée du délai de rétractation, visée à l’article 6, ainsi que sur l’interdiction visée à l’article 9 du paiement d’avances pendant le délai de rétractation.</w:t>
      </w:r>
    </w:p>
    <w:p w:rsidR="00C64F66" w:rsidRPr="000B0D8F" w:rsidRDefault="00C64F66" w:rsidP="001C141E">
      <w:pPr>
        <w:spacing w:before="50" w:after="50" w:line="240" w:lineRule="auto"/>
        <w:ind w:left="851" w:right="447"/>
        <w:jc w:val="both"/>
        <w:rPr>
          <w:rFonts w:ascii="Times New Roman" w:hAnsi="Times New Roman"/>
          <w:sz w:val="24"/>
          <w:szCs w:val="24"/>
          <w:lang w:val="fr-FR" w:eastAsia="lb-LU"/>
        </w:rPr>
      </w:pPr>
      <w:r w:rsidRPr="000B0D8F">
        <w:rPr>
          <w:rFonts w:ascii="Times New Roman" w:hAnsi="Times New Roman"/>
          <w:sz w:val="24"/>
          <w:szCs w:val="24"/>
          <w:lang w:val="fr-FR" w:eastAsia="lb-LU"/>
        </w:rPr>
        <w:t>Les clauses du contrat correspondantes sont signées séparément par le consommateur.</w:t>
      </w:r>
    </w:p>
    <w:p w:rsidR="00C64F66" w:rsidRPr="000B0D8F" w:rsidRDefault="00C64F66" w:rsidP="001C141E">
      <w:pPr>
        <w:spacing w:before="50" w:after="50" w:line="240" w:lineRule="auto"/>
        <w:ind w:left="851" w:right="447"/>
        <w:jc w:val="both"/>
        <w:rPr>
          <w:rFonts w:ascii="Times New Roman" w:hAnsi="Times New Roman"/>
          <w:sz w:val="24"/>
          <w:szCs w:val="24"/>
          <w:lang w:val="fr-FR" w:eastAsia="lb-LU"/>
        </w:rPr>
      </w:pPr>
      <w:r w:rsidRPr="000B0D8F">
        <w:rPr>
          <w:rFonts w:ascii="Times New Roman" w:hAnsi="Times New Roman"/>
          <w:sz w:val="24"/>
          <w:szCs w:val="24"/>
          <w:lang w:val="fr-FR" w:eastAsia="lb-LU"/>
        </w:rPr>
        <w:t>Le contrat comprend en outre un formulaire standard de rétractation distinct, qui est  repris dans un règlement grand-ducal.</w:t>
      </w:r>
    </w:p>
    <w:p w:rsidR="00C64F66" w:rsidRPr="000B0D8F" w:rsidRDefault="00C64F66" w:rsidP="001C141E">
      <w:pPr>
        <w:spacing w:before="50" w:after="50" w:line="240" w:lineRule="auto"/>
        <w:ind w:left="851" w:right="447" w:hanging="425"/>
        <w:jc w:val="both"/>
        <w:rPr>
          <w:rFonts w:ascii="Times New Roman" w:hAnsi="Times New Roman"/>
          <w:sz w:val="24"/>
          <w:szCs w:val="24"/>
          <w:lang w:val="fr-FR" w:eastAsia="lb-LU"/>
        </w:rPr>
      </w:pPr>
      <w:r w:rsidRPr="000B0D8F">
        <w:rPr>
          <w:rFonts w:ascii="Times New Roman" w:hAnsi="Times New Roman"/>
          <w:sz w:val="24"/>
          <w:szCs w:val="24"/>
          <w:lang w:val="fr-FR" w:eastAsia="lb-LU"/>
        </w:rPr>
        <w:t>(5)</w:t>
      </w:r>
      <w:r w:rsidRPr="000B0D8F">
        <w:rPr>
          <w:rFonts w:ascii="Times New Roman" w:hAnsi="Times New Roman"/>
          <w:sz w:val="24"/>
          <w:szCs w:val="24"/>
          <w:lang w:val="fr-FR" w:eastAsia="lb-LU"/>
        </w:rPr>
        <w:tab/>
        <w:t>Le consommateur reçoit une copie ou des copies du contrat au moment de sa conclusion. Sous peine de nullité, le contrat doit être rédigé en autant d’exemplaires qu’il y a de parties contractantes, à moins qu’il ne s’agisse d’un acte notarié.</w:t>
      </w: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0B0D8F" w:rsidRDefault="00C64F66" w:rsidP="00AE1D63">
      <w:pPr>
        <w:spacing w:before="50" w:after="50" w:line="240" w:lineRule="auto"/>
        <w:ind w:left="447" w:right="447"/>
        <w:jc w:val="center"/>
        <w:rPr>
          <w:rFonts w:ascii="Times New Roman" w:hAnsi="Times New Roman"/>
          <w:b/>
          <w:sz w:val="24"/>
          <w:szCs w:val="24"/>
          <w:lang w:val="fr-FR" w:eastAsia="lb-LU"/>
        </w:rPr>
      </w:pPr>
      <w:r w:rsidRPr="000B0D8F">
        <w:rPr>
          <w:rFonts w:ascii="Times New Roman" w:hAnsi="Times New Roman"/>
          <w:b/>
          <w:sz w:val="24"/>
          <w:szCs w:val="24"/>
          <w:lang w:val="fr-FR" w:eastAsia="lb-LU"/>
        </w:rPr>
        <w:t>Chapitre 3. Droit de rétractation</w:t>
      </w: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r w:rsidRPr="000B0D8F">
        <w:rPr>
          <w:rFonts w:ascii="Times New Roman" w:hAnsi="Times New Roman"/>
          <w:b/>
          <w:sz w:val="24"/>
          <w:szCs w:val="24"/>
          <w:lang w:val="fr-FR" w:eastAsia="lb-LU"/>
        </w:rPr>
        <w:t xml:space="preserve">Art. 6. </w:t>
      </w:r>
      <w:r w:rsidRPr="000B0D8F">
        <w:rPr>
          <w:rFonts w:ascii="Times New Roman" w:hAnsi="Times New Roman"/>
          <w:sz w:val="24"/>
          <w:szCs w:val="24"/>
          <w:lang w:val="fr-FR" w:eastAsia="lb-LU"/>
        </w:rPr>
        <w:t xml:space="preserve">(1) Le consommateur a le droit de se rétracter </w:t>
      </w:r>
      <w:r w:rsidRPr="000B0D8F">
        <w:rPr>
          <w:rFonts w:ascii="Times New Roman" w:hAnsi="Times New Roman"/>
          <w:strike/>
          <w:sz w:val="24"/>
          <w:szCs w:val="24"/>
          <w:lang w:val="fr-FR" w:eastAsia="lb-LU"/>
        </w:rPr>
        <w:t>conformément à l’article 3, paragraphe 1</w:t>
      </w:r>
      <w:r w:rsidRPr="000B0D8F">
        <w:rPr>
          <w:rFonts w:ascii="Times New Roman" w:hAnsi="Times New Roman"/>
          <w:sz w:val="24"/>
          <w:szCs w:val="24"/>
          <w:lang w:val="fr-FR" w:eastAsia="lb-LU"/>
        </w:rPr>
        <w:t>, par écrit sur tout support durable, sans indication de motif et sans pénalité, dans un délai de quatorze jours calendrier, du contrat d’utilisation de biens à temps partagé, de produits de vacances à long terme, de revente ou d’échange.</w:t>
      </w: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0B0D8F" w:rsidRDefault="00C64F66" w:rsidP="00942F88">
      <w:p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(2)</w:t>
      </w:r>
      <w:r w:rsidRPr="000B0D8F">
        <w:rPr>
          <w:rFonts w:ascii="Times New Roman" w:hAnsi="Times New Roman"/>
          <w:sz w:val="24"/>
          <w:szCs w:val="24"/>
          <w:lang w:val="fr-FR" w:eastAsia="lb-LU"/>
        </w:rPr>
        <w:tab/>
        <w:t>Le délai de rétractation est calculé:</w:t>
      </w:r>
    </w:p>
    <w:p w:rsidR="00C64F66" w:rsidRPr="00456695" w:rsidRDefault="00C64F66" w:rsidP="00942F88">
      <w:pPr>
        <w:spacing w:before="50" w:after="50" w:line="240" w:lineRule="auto"/>
        <w:ind w:left="1276" w:right="447" w:hanging="425"/>
        <w:jc w:val="both"/>
        <w:rPr>
          <w:rFonts w:ascii="Times New Roman" w:hAnsi="Times New Roman"/>
          <w:sz w:val="24"/>
          <w:szCs w:val="24"/>
          <w:lang w:val="fr-FR" w:eastAsia="lb-LU"/>
        </w:rPr>
      </w:pPr>
      <w:r w:rsidRPr="000B0D8F">
        <w:rPr>
          <w:rFonts w:ascii="Times New Roman" w:hAnsi="Times New Roman"/>
          <w:sz w:val="24"/>
          <w:szCs w:val="24"/>
          <w:lang w:val="fr-FR" w:eastAsia="lb-LU"/>
        </w:rPr>
        <w:t>a)</w:t>
      </w:r>
      <w:r w:rsidRPr="000B0D8F">
        <w:rPr>
          <w:rFonts w:ascii="Times New Roman" w:hAnsi="Times New Roman"/>
          <w:sz w:val="24"/>
          <w:szCs w:val="24"/>
          <w:lang w:val="fr-FR" w:eastAsia="lb-LU"/>
        </w:rPr>
        <w:tab/>
        <w:t>à partir du jour de la conclusion du contrat ou de tout contrat préliminaire contraignant; ou</w:t>
      </w:r>
    </w:p>
    <w:p w:rsidR="00C64F66" w:rsidRPr="00456695" w:rsidRDefault="00C64F66" w:rsidP="00942F88">
      <w:pPr>
        <w:spacing w:before="50" w:after="50" w:line="240" w:lineRule="auto"/>
        <w:ind w:left="1276" w:right="447" w:hanging="404"/>
        <w:jc w:val="both"/>
        <w:rPr>
          <w:rFonts w:ascii="Times New Roman" w:hAnsi="Times New Roman"/>
          <w:sz w:val="24"/>
          <w:szCs w:val="24"/>
          <w:lang w:val="fr-FR" w:eastAsia="lb-LU"/>
        </w:rPr>
      </w:pPr>
      <w:r>
        <w:rPr>
          <w:rFonts w:ascii="Times New Roman" w:hAnsi="Times New Roman"/>
          <w:sz w:val="24"/>
          <w:szCs w:val="24"/>
          <w:lang w:val="fr-FR" w:eastAsia="lb-LU"/>
        </w:rPr>
        <w:t>b)</w:t>
      </w:r>
      <w:r>
        <w:rPr>
          <w:rFonts w:ascii="Times New Roman" w:hAnsi="Times New Roman"/>
          <w:sz w:val="24"/>
          <w:szCs w:val="24"/>
          <w:lang w:val="fr-FR" w:eastAsia="lb-LU"/>
        </w:rPr>
        <w:tab/>
      </w:r>
      <w:r w:rsidRPr="00456695">
        <w:rPr>
          <w:rFonts w:ascii="Times New Roman" w:hAnsi="Times New Roman"/>
          <w:sz w:val="24"/>
          <w:szCs w:val="24"/>
          <w:lang w:val="fr-FR" w:eastAsia="lb-LU"/>
        </w:rPr>
        <w:t>à partir du jour où le consommateur reçoit le contrat ou tout contrat préliminaire contraignant, si ce jour est ultérieur à la date mentionnée au point a).</w:t>
      </w:r>
    </w:p>
    <w:p w:rsidR="00C64F66" w:rsidRPr="00456695" w:rsidRDefault="00C64F66" w:rsidP="00942F88">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w:t>
      </w:r>
      <w:r w:rsidRPr="00456695">
        <w:rPr>
          <w:rFonts w:ascii="Times New Roman" w:hAnsi="Times New Roman"/>
          <w:sz w:val="24"/>
          <w:szCs w:val="24"/>
          <w:lang w:val="fr-FR" w:eastAsia="lb-LU"/>
        </w:rPr>
        <w:t>3</w:t>
      </w:r>
      <w:r>
        <w:rPr>
          <w:rFonts w:ascii="Times New Roman" w:hAnsi="Times New Roman"/>
          <w:sz w:val="24"/>
          <w:szCs w:val="24"/>
          <w:lang w:val="fr-FR" w:eastAsia="lb-LU"/>
        </w:rPr>
        <w:t>)</w:t>
      </w:r>
      <w:r>
        <w:rPr>
          <w:rFonts w:ascii="Times New Roman" w:hAnsi="Times New Roman"/>
          <w:sz w:val="24"/>
          <w:szCs w:val="24"/>
          <w:lang w:val="fr-FR" w:eastAsia="lb-LU"/>
        </w:rPr>
        <w:tab/>
      </w:r>
      <w:r w:rsidRPr="00456695">
        <w:rPr>
          <w:rFonts w:ascii="Times New Roman" w:hAnsi="Times New Roman"/>
          <w:sz w:val="24"/>
          <w:szCs w:val="24"/>
          <w:lang w:val="fr-FR" w:eastAsia="lb-LU"/>
        </w:rPr>
        <w:t>Le délai de rétractation expire:</w:t>
      </w:r>
    </w:p>
    <w:p w:rsidR="00C64F66" w:rsidRPr="000B0D8F" w:rsidRDefault="00C64F66" w:rsidP="00942F88">
      <w:pPr>
        <w:spacing w:before="50" w:after="50" w:line="240" w:lineRule="auto"/>
        <w:ind w:left="1276" w:right="447" w:hanging="404"/>
        <w:jc w:val="both"/>
        <w:rPr>
          <w:rFonts w:ascii="Times New Roman" w:hAnsi="Times New Roman"/>
          <w:sz w:val="24"/>
          <w:szCs w:val="24"/>
          <w:lang w:val="fr-FR" w:eastAsia="lb-LU"/>
        </w:rPr>
      </w:pPr>
      <w:r>
        <w:rPr>
          <w:rFonts w:ascii="Times New Roman" w:hAnsi="Times New Roman"/>
          <w:sz w:val="24"/>
          <w:szCs w:val="24"/>
          <w:lang w:val="fr-FR" w:eastAsia="lb-LU"/>
        </w:rPr>
        <w:t>a)</w:t>
      </w:r>
      <w:r>
        <w:rPr>
          <w:rFonts w:ascii="Times New Roman" w:hAnsi="Times New Roman"/>
          <w:sz w:val="24"/>
          <w:szCs w:val="24"/>
          <w:lang w:val="fr-FR" w:eastAsia="lb-LU"/>
        </w:rPr>
        <w:tab/>
      </w:r>
      <w:r w:rsidRPr="00456695">
        <w:rPr>
          <w:rFonts w:ascii="Times New Roman" w:hAnsi="Times New Roman"/>
          <w:sz w:val="24"/>
          <w:szCs w:val="24"/>
          <w:lang w:val="fr-FR" w:eastAsia="lb-LU"/>
        </w:rPr>
        <w:t xml:space="preserve">à l’issue </w:t>
      </w:r>
      <w:r w:rsidRPr="000B0D8F">
        <w:rPr>
          <w:rFonts w:ascii="Times New Roman" w:hAnsi="Times New Roman"/>
          <w:sz w:val="24"/>
          <w:szCs w:val="24"/>
          <w:lang w:val="fr-FR" w:eastAsia="lb-LU"/>
        </w:rPr>
        <w:t>d’une période d’un an et quatorze jours calendrier à compter du jour visé au paragraphe 2 du présent article, lorsqu’un formulaire standard de rétractation distinct, comme prévu par l’article 5, paragraphe 4, n’a pas été rempli par le professionnel et fourni au consommateur, sur un support papier ou sur un autre support durable;</w:t>
      </w:r>
    </w:p>
    <w:p w:rsidR="00C64F66" w:rsidRPr="000B0D8F" w:rsidRDefault="00C64F66" w:rsidP="00942F88">
      <w:pPr>
        <w:spacing w:before="50" w:after="50" w:line="240" w:lineRule="auto"/>
        <w:ind w:left="1276"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b)</w:t>
      </w:r>
      <w:r w:rsidRPr="000B0D8F">
        <w:rPr>
          <w:rFonts w:ascii="Times New Roman" w:hAnsi="Times New Roman"/>
          <w:sz w:val="24"/>
          <w:szCs w:val="24"/>
          <w:lang w:val="fr-FR" w:eastAsia="lb-LU"/>
        </w:rPr>
        <w:tab/>
        <w:t>à l’issue d’une période de trois mois et quatorze jours calendrier à compter du jour visé au paragraphe 2 du présent article, lorsque les informations visées à l’article 4, paragraphe 1, y compris le formulaire standard d’information applicable prévu dans un règlement-grand-ducal, ne sont pas fournies au consommateur par écrit, sur un support papier ou sur un autre support durable.</w:t>
      </w:r>
    </w:p>
    <w:p w:rsidR="00C64F66" w:rsidRPr="00456695" w:rsidRDefault="00C64F66" w:rsidP="00942F88">
      <w:p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(4)</w:t>
      </w:r>
      <w:r w:rsidRPr="000B0D8F">
        <w:rPr>
          <w:rFonts w:ascii="Times New Roman" w:hAnsi="Times New Roman"/>
          <w:sz w:val="24"/>
          <w:szCs w:val="24"/>
          <w:lang w:val="fr-FR" w:eastAsia="lb-LU"/>
        </w:rPr>
        <w:tab/>
        <w:t>Si un formulaire standard de rétractation comme prévu par l’article 5, paragraphe 4,  a été rempli par le professionnel et fourni au consommateur par écrit, sur un support papier ou sur un autre support durable dans un délai d’un an à compter du jour visé au paragraphe 2 du présent article, le délai de rétractation commence à courir le jour où le consommateur reçoit ce formulaire. De même, si les informations visées à l’article 4, paragraphe 1, en ce compris le formulaire standard d’information applicable prévu dans un règlement grand-ducal, ont été fournies au consommateur par écrit, sur un support papier ou sur</w:t>
      </w:r>
      <w:r w:rsidRPr="00456695">
        <w:rPr>
          <w:rFonts w:ascii="Times New Roman" w:hAnsi="Times New Roman"/>
          <w:sz w:val="24"/>
          <w:szCs w:val="24"/>
          <w:lang w:val="fr-FR" w:eastAsia="lb-LU"/>
        </w:rPr>
        <w:t xml:space="preserve"> un autre support durable, dans un délai de trois mois à compter du jour visé au paragraphe 2 du présent article, le délai de rétractation commence à courir le jour où le consommateur reçoit ces informations.</w:t>
      </w:r>
    </w:p>
    <w:p w:rsidR="00C64F66" w:rsidRPr="000B0D8F" w:rsidRDefault="00C64F66" w:rsidP="00942F88">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w:t>
      </w:r>
      <w:r w:rsidRPr="00456695">
        <w:rPr>
          <w:rFonts w:ascii="Times New Roman" w:hAnsi="Times New Roman"/>
          <w:sz w:val="24"/>
          <w:szCs w:val="24"/>
          <w:lang w:val="fr-FR" w:eastAsia="lb-LU"/>
        </w:rPr>
        <w:t>5</w:t>
      </w:r>
      <w:r>
        <w:rPr>
          <w:rFonts w:ascii="Times New Roman" w:hAnsi="Times New Roman"/>
          <w:sz w:val="24"/>
          <w:szCs w:val="24"/>
          <w:lang w:val="fr-FR" w:eastAsia="lb-LU"/>
        </w:rPr>
        <w:t>)</w:t>
      </w:r>
      <w:r>
        <w:rPr>
          <w:rFonts w:ascii="Times New Roman" w:hAnsi="Times New Roman"/>
          <w:sz w:val="24"/>
          <w:szCs w:val="24"/>
          <w:lang w:val="fr-FR" w:eastAsia="lb-LU"/>
        </w:rPr>
        <w:tab/>
      </w:r>
      <w:r w:rsidRPr="00456695">
        <w:rPr>
          <w:rFonts w:ascii="Times New Roman" w:hAnsi="Times New Roman"/>
          <w:sz w:val="24"/>
          <w:szCs w:val="24"/>
          <w:lang w:val="fr-FR" w:eastAsia="lb-LU"/>
        </w:rPr>
        <w:t xml:space="preserve">Dans le cas où le contrat d’échange est offert au consommateur avec et en même temps que le contrat d’utilisation de biens à temps partagé, un seul délai de rétractation, </w:t>
      </w:r>
      <w:r w:rsidRPr="000B0D8F">
        <w:rPr>
          <w:rFonts w:ascii="Times New Roman" w:hAnsi="Times New Roman"/>
          <w:sz w:val="24"/>
          <w:szCs w:val="24"/>
          <w:lang w:val="fr-FR" w:eastAsia="lb-LU"/>
        </w:rPr>
        <w:t>conformément au paragraphe 1 du présent article, s’applique aux deux contrats. Le délai de rétractation pour les deux contrats est calculé conformément aux dispositions du paragraphe 2 du présent article telles qu’elles s’appliquent au contrat d’utilisation de biens à temps partagé.</w:t>
      </w: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r w:rsidRPr="000B0D8F">
        <w:rPr>
          <w:rFonts w:ascii="Times New Roman" w:hAnsi="Times New Roman"/>
          <w:b/>
          <w:sz w:val="24"/>
          <w:szCs w:val="24"/>
          <w:lang w:val="fr-FR" w:eastAsia="lb-LU"/>
        </w:rPr>
        <w:t xml:space="preserve">Art. 7. </w:t>
      </w:r>
      <w:r w:rsidRPr="000B0D8F">
        <w:rPr>
          <w:rFonts w:ascii="Times New Roman" w:hAnsi="Times New Roman"/>
          <w:sz w:val="24"/>
          <w:szCs w:val="24"/>
          <w:lang w:val="fr-FR" w:eastAsia="lb-LU"/>
        </w:rPr>
        <w:t>Lorsque le consommateur entend exercer son droit de rétractation, il notifie au professionnel, sur support papier ou sur un autre support durable, sa décision de se rétracter, avant l’expiration du délai de rétractation. Le consommateur peut utiliser le formulaire standard de rétractation prévu dans un règlement grand-ducal et fourni par le professionnel conformément à l’article 5, paragraphe 4. Le délai est respecté si la notification a été envoyée avant l’expiration du délai de rétractation.</w:t>
      </w: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0B0D8F" w:rsidRDefault="00C64F66" w:rsidP="00CF11B4">
      <w:pPr>
        <w:spacing w:before="50" w:after="50" w:line="240" w:lineRule="auto"/>
        <w:ind w:left="447" w:right="447"/>
        <w:jc w:val="both"/>
        <w:rPr>
          <w:rFonts w:ascii="Times New Roman" w:hAnsi="Times New Roman"/>
          <w:b/>
          <w:sz w:val="24"/>
          <w:szCs w:val="24"/>
          <w:lang w:val="fr-FR" w:eastAsia="lb-LU"/>
        </w:rPr>
      </w:pPr>
      <w:r w:rsidRPr="000B0D8F">
        <w:rPr>
          <w:rFonts w:ascii="Times New Roman" w:hAnsi="Times New Roman"/>
          <w:b/>
          <w:sz w:val="24"/>
          <w:szCs w:val="24"/>
          <w:lang w:val="fr-FR" w:eastAsia="lb-LU"/>
        </w:rPr>
        <w:t xml:space="preserve">Art. 8. </w:t>
      </w:r>
    </w:p>
    <w:p w:rsidR="00C64F66" w:rsidRPr="000B0D8F" w:rsidRDefault="00C64F66" w:rsidP="00942F88">
      <w:p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(1)</w:t>
      </w:r>
      <w:r w:rsidRPr="000B0D8F">
        <w:rPr>
          <w:rFonts w:ascii="Times New Roman" w:hAnsi="Times New Roman"/>
          <w:sz w:val="24"/>
          <w:szCs w:val="24"/>
          <w:lang w:val="fr-FR" w:eastAsia="lb-LU"/>
        </w:rPr>
        <w:tab/>
        <w:t>L’exercice du droit de rétractation par le consommateur met fin à l’obligation des parties d’exécuter le contrat.</w:t>
      </w:r>
    </w:p>
    <w:p w:rsidR="00C64F66" w:rsidRPr="000B0D8F" w:rsidRDefault="00C64F66" w:rsidP="00942F88">
      <w:p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(2)</w:t>
      </w:r>
      <w:r w:rsidRPr="000B0D8F">
        <w:rPr>
          <w:rFonts w:ascii="Times New Roman" w:hAnsi="Times New Roman"/>
          <w:sz w:val="24"/>
          <w:szCs w:val="24"/>
          <w:lang w:val="fr-FR" w:eastAsia="lb-LU"/>
        </w:rPr>
        <w:tab/>
        <w:t>Lorsque le consommateur exerce le droit de rétractation, il ne supporte aucun coût et n’est pas redevable de la valeur correspondant au service ayant pu être fourni avant la rétractation.</w:t>
      </w: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0B0D8F" w:rsidRDefault="00C64F66" w:rsidP="00AE1D63">
      <w:pPr>
        <w:spacing w:before="50" w:after="50" w:line="240" w:lineRule="auto"/>
        <w:ind w:left="447" w:right="447"/>
        <w:jc w:val="center"/>
        <w:rPr>
          <w:rFonts w:ascii="Times New Roman" w:hAnsi="Times New Roman"/>
          <w:b/>
          <w:sz w:val="24"/>
          <w:szCs w:val="24"/>
          <w:lang w:val="fr-FR" w:eastAsia="lb-LU"/>
        </w:rPr>
      </w:pPr>
      <w:r w:rsidRPr="000B0D8F">
        <w:rPr>
          <w:rFonts w:ascii="Times New Roman" w:hAnsi="Times New Roman"/>
          <w:b/>
          <w:sz w:val="24"/>
          <w:szCs w:val="24"/>
          <w:lang w:val="fr-FR" w:eastAsia="lb-LU"/>
        </w:rPr>
        <w:t>Chapitre 4. Exécution du contrat</w:t>
      </w:r>
    </w:p>
    <w:p w:rsidR="00C64F66" w:rsidRPr="000B0D8F"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0B0D8F" w:rsidRDefault="00C64F66" w:rsidP="00CF11B4">
      <w:pPr>
        <w:spacing w:before="50" w:after="50" w:line="240" w:lineRule="auto"/>
        <w:ind w:left="447" w:right="447"/>
        <w:jc w:val="both"/>
        <w:rPr>
          <w:rFonts w:ascii="Times New Roman" w:hAnsi="Times New Roman"/>
          <w:b/>
          <w:sz w:val="24"/>
          <w:szCs w:val="24"/>
          <w:lang w:val="fr-FR" w:eastAsia="lb-LU"/>
        </w:rPr>
      </w:pPr>
      <w:r w:rsidRPr="000B0D8F">
        <w:rPr>
          <w:rFonts w:ascii="Times New Roman" w:hAnsi="Times New Roman"/>
          <w:b/>
          <w:sz w:val="24"/>
          <w:szCs w:val="24"/>
          <w:lang w:val="fr-FR" w:eastAsia="lb-LU"/>
        </w:rPr>
        <w:t>Art. 9.</w:t>
      </w:r>
    </w:p>
    <w:p w:rsidR="00C64F66" w:rsidRPr="000B0D8F" w:rsidRDefault="00C64F66" w:rsidP="00942F88">
      <w:p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(1)</w:t>
      </w:r>
      <w:r w:rsidRPr="000B0D8F">
        <w:rPr>
          <w:rFonts w:ascii="Times New Roman" w:hAnsi="Times New Roman"/>
          <w:sz w:val="24"/>
          <w:szCs w:val="24"/>
          <w:lang w:val="fr-FR" w:eastAsia="lb-LU"/>
        </w:rPr>
        <w:tab/>
        <w:t>Pour les contrats d’utilisation de biens à temps partagé, de produits de vacances à long terme et d’échange, le paiement d’avances, la constitution de garanties, la réserve d’argent sur des comptes, les reconnaissances explicites de dettes ou toute autre rémunération du professionnel ou d’un tiers par le consommateur avant la fin de la période de rétractation conformément à l’article 6 sont interdits.</w:t>
      </w:r>
    </w:p>
    <w:p w:rsidR="00C64F66" w:rsidRPr="00456695" w:rsidRDefault="00C64F66" w:rsidP="00942F88">
      <w:pPr>
        <w:spacing w:before="50" w:after="50" w:line="240" w:lineRule="auto"/>
        <w:ind w:left="851" w:right="447" w:hanging="404"/>
        <w:jc w:val="both"/>
        <w:rPr>
          <w:rFonts w:ascii="Times New Roman" w:hAnsi="Times New Roman"/>
          <w:sz w:val="24"/>
          <w:szCs w:val="24"/>
          <w:lang w:val="fr-FR" w:eastAsia="lb-LU"/>
        </w:rPr>
      </w:pPr>
      <w:r w:rsidRPr="000B0D8F">
        <w:rPr>
          <w:rFonts w:ascii="Times New Roman" w:hAnsi="Times New Roman"/>
          <w:sz w:val="24"/>
          <w:szCs w:val="24"/>
          <w:lang w:val="fr-FR" w:eastAsia="lb-LU"/>
        </w:rPr>
        <w:t>(2)</w:t>
      </w:r>
      <w:r w:rsidRPr="000B0D8F">
        <w:rPr>
          <w:rFonts w:ascii="Times New Roman" w:hAnsi="Times New Roman"/>
          <w:sz w:val="24"/>
          <w:szCs w:val="24"/>
          <w:lang w:val="fr-FR" w:eastAsia="lb-LU"/>
        </w:rPr>
        <w:tab/>
        <w:t>Pour les contrats de revente, le paiement d’avances, la constitution de garanties,</w:t>
      </w:r>
      <w:r w:rsidRPr="00456695">
        <w:rPr>
          <w:rFonts w:ascii="Times New Roman" w:hAnsi="Times New Roman"/>
          <w:sz w:val="24"/>
          <w:szCs w:val="24"/>
          <w:lang w:val="fr-FR" w:eastAsia="lb-LU"/>
        </w:rPr>
        <w:t xml:space="preserve"> la réserve d’argent sur des comptes, les reconnaissances explicites de dettes ou toute autre rémunération du professionnel ou d’un tiers par le consommateur avant que cette vente n’ait effectivement eu lieu ou qu’il ait été mis fin au contrat de revente par d’autres voies</w:t>
      </w:r>
      <w:r>
        <w:rPr>
          <w:rFonts w:ascii="Times New Roman" w:hAnsi="Times New Roman"/>
          <w:sz w:val="24"/>
          <w:szCs w:val="24"/>
          <w:lang w:val="fr-FR" w:eastAsia="lb-LU"/>
        </w:rPr>
        <w:t xml:space="preserve"> sont interdits</w:t>
      </w:r>
      <w:r w:rsidRPr="00456695">
        <w:rPr>
          <w:rFonts w:ascii="Times New Roman" w:hAnsi="Times New Roman"/>
          <w:sz w:val="24"/>
          <w:szCs w:val="24"/>
          <w:lang w:val="fr-FR" w:eastAsia="lb-LU"/>
        </w:rPr>
        <w:t>.</w:t>
      </w:r>
    </w:p>
    <w:p w:rsidR="00C64F66"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AE1D63" w:rsidRDefault="00C64F66" w:rsidP="00CF11B4">
      <w:pPr>
        <w:spacing w:before="50" w:after="50" w:line="240" w:lineRule="auto"/>
        <w:ind w:left="447" w:right="447"/>
        <w:jc w:val="both"/>
        <w:rPr>
          <w:rFonts w:ascii="Times New Roman" w:hAnsi="Times New Roman"/>
          <w:b/>
          <w:sz w:val="24"/>
          <w:szCs w:val="24"/>
          <w:lang w:val="fr-FR" w:eastAsia="lb-LU"/>
        </w:rPr>
      </w:pPr>
      <w:r w:rsidRPr="00AE1D63">
        <w:rPr>
          <w:rFonts w:ascii="Times New Roman" w:hAnsi="Times New Roman"/>
          <w:b/>
          <w:sz w:val="24"/>
          <w:szCs w:val="24"/>
          <w:lang w:val="fr-FR" w:eastAsia="lb-LU"/>
        </w:rPr>
        <w:t>Art. 10.</w:t>
      </w:r>
    </w:p>
    <w:p w:rsidR="00C64F66" w:rsidRPr="00456695" w:rsidRDefault="00C64F66" w:rsidP="00942F88">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w:t>
      </w:r>
      <w:r w:rsidRPr="00456695">
        <w:rPr>
          <w:rFonts w:ascii="Times New Roman" w:hAnsi="Times New Roman"/>
          <w:sz w:val="24"/>
          <w:szCs w:val="24"/>
          <w:lang w:val="fr-FR" w:eastAsia="lb-LU"/>
        </w:rPr>
        <w:t>1</w:t>
      </w:r>
      <w:r>
        <w:rPr>
          <w:rFonts w:ascii="Times New Roman" w:hAnsi="Times New Roman"/>
          <w:sz w:val="24"/>
          <w:szCs w:val="24"/>
          <w:lang w:val="fr-FR" w:eastAsia="lb-LU"/>
        </w:rPr>
        <w:t>)</w:t>
      </w:r>
      <w:r>
        <w:rPr>
          <w:rFonts w:ascii="Times New Roman" w:hAnsi="Times New Roman"/>
          <w:sz w:val="24"/>
          <w:szCs w:val="24"/>
          <w:lang w:val="fr-FR" w:eastAsia="lb-LU"/>
        </w:rPr>
        <w:tab/>
      </w:r>
      <w:r w:rsidRPr="00456695">
        <w:rPr>
          <w:rFonts w:ascii="Times New Roman" w:hAnsi="Times New Roman"/>
          <w:sz w:val="24"/>
          <w:szCs w:val="24"/>
          <w:lang w:val="fr-FR" w:eastAsia="lb-LU"/>
        </w:rPr>
        <w:t>En ce qui concerne les contrats de produits de vacances à long terme, le paiement se fait selon un calendrier de paiement échelonné. Tout paiement du prix expressément indiqué dans le contrat autrement que conformément au calendrier de paiement échelonné est interdit. Les paiements, y compris toute cotisation, sont divisés en annuités, chacune étant d’égale valeur. Le professionnel envoie une demande de paiement par écrit, sur support papier ou sur un au</w:t>
      </w:r>
      <w:r>
        <w:rPr>
          <w:rFonts w:ascii="Times New Roman" w:hAnsi="Times New Roman"/>
          <w:sz w:val="24"/>
          <w:szCs w:val="24"/>
          <w:lang w:val="fr-FR" w:eastAsia="lb-LU"/>
        </w:rPr>
        <w:t>tre support durable, au moins quatorze</w:t>
      </w:r>
      <w:r w:rsidRPr="00456695">
        <w:rPr>
          <w:rFonts w:ascii="Times New Roman" w:hAnsi="Times New Roman"/>
          <w:sz w:val="24"/>
          <w:szCs w:val="24"/>
          <w:lang w:val="fr-FR" w:eastAsia="lb-LU"/>
        </w:rPr>
        <w:t xml:space="preserve"> jours </w:t>
      </w:r>
      <w:r>
        <w:rPr>
          <w:rFonts w:ascii="Times New Roman" w:hAnsi="Times New Roman"/>
          <w:sz w:val="24"/>
          <w:szCs w:val="24"/>
          <w:lang w:val="fr-FR" w:eastAsia="lb-LU"/>
        </w:rPr>
        <w:t xml:space="preserve"> calendrier</w:t>
      </w:r>
      <w:r w:rsidRPr="00456695">
        <w:rPr>
          <w:rFonts w:ascii="Times New Roman" w:hAnsi="Times New Roman"/>
          <w:sz w:val="24"/>
          <w:szCs w:val="24"/>
          <w:lang w:val="fr-FR" w:eastAsia="lb-LU"/>
        </w:rPr>
        <w:t xml:space="preserve"> avant chaque date d’échéance.</w:t>
      </w:r>
    </w:p>
    <w:p w:rsidR="00C64F66" w:rsidRPr="00456695" w:rsidRDefault="00C64F66" w:rsidP="00942F88">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w:t>
      </w:r>
      <w:r w:rsidRPr="00456695">
        <w:rPr>
          <w:rFonts w:ascii="Times New Roman" w:hAnsi="Times New Roman"/>
          <w:sz w:val="24"/>
          <w:szCs w:val="24"/>
          <w:lang w:val="fr-FR" w:eastAsia="lb-LU"/>
        </w:rPr>
        <w:t>2</w:t>
      </w:r>
      <w:r>
        <w:rPr>
          <w:rFonts w:ascii="Times New Roman" w:hAnsi="Times New Roman"/>
          <w:sz w:val="24"/>
          <w:szCs w:val="24"/>
          <w:lang w:val="fr-FR" w:eastAsia="lb-LU"/>
        </w:rPr>
        <w:t>)</w:t>
      </w:r>
      <w:r>
        <w:rPr>
          <w:rFonts w:ascii="Times New Roman" w:hAnsi="Times New Roman"/>
          <w:sz w:val="24"/>
          <w:szCs w:val="24"/>
          <w:lang w:val="fr-FR" w:eastAsia="lb-LU"/>
        </w:rPr>
        <w:tab/>
      </w:r>
      <w:r w:rsidRPr="00456695">
        <w:rPr>
          <w:rFonts w:ascii="Times New Roman" w:hAnsi="Times New Roman"/>
          <w:sz w:val="24"/>
          <w:szCs w:val="24"/>
          <w:lang w:val="fr-FR" w:eastAsia="lb-LU"/>
        </w:rPr>
        <w:t xml:space="preserve">À partir de la deuxième annuité, le consommateur peut mettre fin au contrat sans encourir de sanction en donnant un préavis au professionnel dans les </w:t>
      </w:r>
      <w:r>
        <w:rPr>
          <w:rFonts w:ascii="Times New Roman" w:hAnsi="Times New Roman"/>
          <w:sz w:val="24"/>
          <w:szCs w:val="24"/>
          <w:lang w:val="fr-FR" w:eastAsia="lb-LU"/>
        </w:rPr>
        <w:t>quatorze</w:t>
      </w:r>
      <w:r w:rsidRPr="00456695">
        <w:rPr>
          <w:rFonts w:ascii="Times New Roman" w:hAnsi="Times New Roman"/>
          <w:sz w:val="24"/>
          <w:szCs w:val="24"/>
          <w:lang w:val="fr-FR" w:eastAsia="lb-LU"/>
        </w:rPr>
        <w:t xml:space="preserve"> jours </w:t>
      </w:r>
      <w:r>
        <w:rPr>
          <w:rFonts w:ascii="Times New Roman" w:hAnsi="Times New Roman"/>
          <w:sz w:val="24"/>
          <w:szCs w:val="24"/>
          <w:lang w:val="fr-FR" w:eastAsia="lb-LU"/>
        </w:rPr>
        <w:t xml:space="preserve"> calendrier</w:t>
      </w:r>
      <w:r w:rsidRPr="00456695">
        <w:rPr>
          <w:rFonts w:ascii="Times New Roman" w:hAnsi="Times New Roman"/>
          <w:sz w:val="24"/>
          <w:szCs w:val="24"/>
          <w:lang w:val="fr-FR" w:eastAsia="lb-LU"/>
        </w:rPr>
        <w:t xml:space="preserve"> qui suivent la réception de la demande de paiement pour chaque annuité.</w:t>
      </w:r>
    </w:p>
    <w:p w:rsidR="00C64F66"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AE1D63" w:rsidRDefault="00C64F66" w:rsidP="00CF11B4">
      <w:pPr>
        <w:spacing w:before="50" w:after="50" w:line="240" w:lineRule="auto"/>
        <w:ind w:left="447" w:right="447"/>
        <w:jc w:val="both"/>
        <w:rPr>
          <w:rFonts w:ascii="Times New Roman" w:hAnsi="Times New Roman"/>
          <w:b/>
          <w:sz w:val="24"/>
          <w:szCs w:val="24"/>
          <w:lang w:val="fr-FR" w:eastAsia="lb-LU"/>
        </w:rPr>
      </w:pPr>
      <w:r w:rsidRPr="00AE1D63">
        <w:rPr>
          <w:rFonts w:ascii="Times New Roman" w:hAnsi="Times New Roman"/>
          <w:b/>
          <w:sz w:val="24"/>
          <w:szCs w:val="24"/>
          <w:lang w:val="fr-FR" w:eastAsia="lb-LU"/>
        </w:rPr>
        <w:t>Art. 11.</w:t>
      </w:r>
    </w:p>
    <w:p w:rsidR="00C64F66" w:rsidRPr="00456695" w:rsidRDefault="00C64F66" w:rsidP="00942F88">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w:t>
      </w:r>
      <w:r w:rsidRPr="00456695">
        <w:rPr>
          <w:rFonts w:ascii="Times New Roman" w:hAnsi="Times New Roman"/>
          <w:sz w:val="24"/>
          <w:szCs w:val="24"/>
          <w:lang w:val="fr-FR" w:eastAsia="lb-LU"/>
        </w:rPr>
        <w:t>1</w:t>
      </w:r>
      <w:r>
        <w:rPr>
          <w:rFonts w:ascii="Times New Roman" w:hAnsi="Times New Roman"/>
          <w:sz w:val="24"/>
          <w:szCs w:val="24"/>
          <w:lang w:val="fr-FR" w:eastAsia="lb-LU"/>
        </w:rPr>
        <w:t>)</w:t>
      </w:r>
      <w:r>
        <w:rPr>
          <w:rFonts w:ascii="Times New Roman" w:hAnsi="Times New Roman"/>
          <w:sz w:val="24"/>
          <w:szCs w:val="24"/>
          <w:lang w:val="fr-FR" w:eastAsia="lb-LU"/>
        </w:rPr>
        <w:tab/>
        <w:t>L</w:t>
      </w:r>
      <w:r w:rsidRPr="00456695">
        <w:rPr>
          <w:rFonts w:ascii="Times New Roman" w:hAnsi="Times New Roman"/>
          <w:sz w:val="24"/>
          <w:szCs w:val="24"/>
          <w:lang w:val="fr-FR" w:eastAsia="lb-LU"/>
        </w:rPr>
        <w:t xml:space="preserve">orsque le consommateur exerce son droit de rétractation du contrat d’utilisation de biens à temps partagé ou de produits de vacances à long terme, tout contrat d’échange qui en dépend ou tout autre contrat accessoire </w:t>
      </w:r>
      <w:r>
        <w:rPr>
          <w:rFonts w:ascii="Times New Roman" w:hAnsi="Times New Roman"/>
          <w:sz w:val="24"/>
          <w:szCs w:val="24"/>
          <w:lang w:val="fr-FR" w:eastAsia="lb-LU"/>
        </w:rPr>
        <w:t xml:space="preserve">est </w:t>
      </w:r>
      <w:r w:rsidRPr="00456695">
        <w:rPr>
          <w:rFonts w:ascii="Times New Roman" w:hAnsi="Times New Roman"/>
          <w:sz w:val="24"/>
          <w:szCs w:val="24"/>
          <w:lang w:val="fr-FR" w:eastAsia="lb-LU"/>
        </w:rPr>
        <w:t>automatiquement résilié sans aucun frais pour le consommateur.</w:t>
      </w:r>
    </w:p>
    <w:p w:rsidR="00C64F66" w:rsidRPr="00456695" w:rsidRDefault="00C64F66" w:rsidP="00942F88">
      <w:pPr>
        <w:spacing w:before="50" w:after="50" w:line="240" w:lineRule="auto"/>
        <w:ind w:left="851" w:right="447" w:hanging="404"/>
        <w:jc w:val="both"/>
        <w:rPr>
          <w:rFonts w:ascii="Times New Roman" w:hAnsi="Times New Roman"/>
          <w:sz w:val="24"/>
          <w:szCs w:val="24"/>
          <w:lang w:val="fr-FR" w:eastAsia="lb-LU"/>
        </w:rPr>
      </w:pPr>
      <w:r>
        <w:rPr>
          <w:rFonts w:ascii="Times New Roman" w:hAnsi="Times New Roman"/>
          <w:sz w:val="24"/>
          <w:szCs w:val="24"/>
          <w:lang w:val="fr-FR" w:eastAsia="lb-LU"/>
        </w:rPr>
        <w:t>(</w:t>
      </w:r>
      <w:r w:rsidRPr="00456695">
        <w:rPr>
          <w:rFonts w:ascii="Times New Roman" w:hAnsi="Times New Roman"/>
          <w:sz w:val="24"/>
          <w:szCs w:val="24"/>
          <w:lang w:val="fr-FR" w:eastAsia="lb-LU"/>
        </w:rPr>
        <w:t>2</w:t>
      </w:r>
      <w:r>
        <w:rPr>
          <w:rFonts w:ascii="Times New Roman" w:hAnsi="Times New Roman"/>
          <w:sz w:val="24"/>
          <w:szCs w:val="24"/>
          <w:lang w:val="fr-FR" w:eastAsia="lb-LU"/>
        </w:rPr>
        <w:t>)</w:t>
      </w:r>
      <w:r>
        <w:rPr>
          <w:rFonts w:ascii="Times New Roman" w:hAnsi="Times New Roman"/>
          <w:sz w:val="24"/>
          <w:szCs w:val="24"/>
          <w:lang w:val="fr-FR" w:eastAsia="lb-LU"/>
        </w:rPr>
        <w:tab/>
      </w:r>
      <w:r w:rsidRPr="00456695">
        <w:rPr>
          <w:rFonts w:ascii="Times New Roman" w:hAnsi="Times New Roman"/>
          <w:sz w:val="24"/>
          <w:szCs w:val="24"/>
          <w:lang w:val="fr-FR" w:eastAsia="lb-LU"/>
        </w:rPr>
        <w:t xml:space="preserve">Sans </w:t>
      </w:r>
      <w:r w:rsidRPr="000B0D8F">
        <w:rPr>
          <w:rFonts w:ascii="Times New Roman" w:hAnsi="Times New Roman"/>
          <w:sz w:val="24"/>
          <w:szCs w:val="24"/>
          <w:lang w:val="fr-FR" w:eastAsia="lb-LU"/>
        </w:rPr>
        <w:t>préjudice de l’article 15 de la directive 2008/48/CE du Parlement européen et du Conseil du 23 avril 2008 concernant les contrats de crédit aux consommateurs</w:t>
      </w:r>
      <w:r w:rsidRPr="000B0D8F">
        <w:rPr>
          <w:rStyle w:val="FootnoteReference"/>
          <w:rFonts w:ascii="Times New Roman" w:hAnsi="Times New Roman"/>
          <w:sz w:val="24"/>
          <w:szCs w:val="24"/>
          <w:lang w:val="fr-FR" w:eastAsia="lb-LU"/>
        </w:rPr>
        <w:footnoteReference w:id="2"/>
      </w:r>
      <w:r w:rsidRPr="000B0D8F">
        <w:rPr>
          <w:rFonts w:ascii="Times New Roman" w:hAnsi="Times New Roman"/>
          <w:sz w:val="24"/>
          <w:szCs w:val="24"/>
          <w:lang w:val="fr-FR" w:eastAsia="lb-LU"/>
        </w:rPr>
        <w:t>, lorsque le prix est entièrement ou partiellement couvert par un crédit accordé au consommateur par le professionnel ou par un tiers sur la base d’un accord entre le tiers et le professionnel</w:t>
      </w:r>
      <w:r w:rsidRPr="00456695">
        <w:rPr>
          <w:rFonts w:ascii="Times New Roman" w:hAnsi="Times New Roman"/>
          <w:sz w:val="24"/>
          <w:szCs w:val="24"/>
          <w:lang w:val="fr-FR" w:eastAsia="lb-LU"/>
        </w:rPr>
        <w:t>, le contrat de crédit est résilié, sans aucun frais pour le consommateur, lorsque le consommateur exerce son droit de rétractation du contrat d’utilisation de biens à temps partagé, de produits de vacances à long terme, de revente ou d’échange.</w:t>
      </w:r>
    </w:p>
    <w:p w:rsidR="00C64F66" w:rsidRPr="00456695" w:rsidRDefault="00C64F66" w:rsidP="00942F88">
      <w:pPr>
        <w:spacing w:before="50" w:after="50" w:line="240" w:lineRule="auto"/>
        <w:ind w:left="851" w:right="447"/>
        <w:jc w:val="both"/>
        <w:rPr>
          <w:rFonts w:ascii="Times New Roman" w:hAnsi="Times New Roman"/>
          <w:sz w:val="24"/>
          <w:szCs w:val="24"/>
          <w:lang w:val="fr-FR" w:eastAsia="lb-LU"/>
        </w:rPr>
      </w:pPr>
      <w:r>
        <w:rPr>
          <w:rFonts w:ascii="Times New Roman" w:hAnsi="Times New Roman"/>
          <w:sz w:val="24"/>
          <w:szCs w:val="24"/>
          <w:lang w:val="fr-FR" w:eastAsia="lb-LU"/>
        </w:rPr>
        <w:t xml:space="preserve">Le contrat de crédit mentionné à l’alinéa précédent est résilié de plein droit </w:t>
      </w:r>
      <w:r w:rsidRPr="00456695">
        <w:rPr>
          <w:rFonts w:ascii="Times New Roman" w:hAnsi="Times New Roman"/>
          <w:sz w:val="24"/>
          <w:szCs w:val="24"/>
          <w:lang w:val="fr-FR" w:eastAsia="lb-LU"/>
        </w:rPr>
        <w:t>lorsque le consommateur exerce son droit de rétractation du contrat d’utilisation de biens à temps partagé, de produits de vacances à long terme, de revente ou d’échange.</w:t>
      </w:r>
    </w:p>
    <w:p w:rsidR="00C64F66"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456695" w:rsidRDefault="00C64F66" w:rsidP="00CF11B4">
      <w:pPr>
        <w:spacing w:before="50" w:after="50" w:line="240" w:lineRule="auto"/>
        <w:ind w:left="447" w:right="447"/>
        <w:jc w:val="both"/>
        <w:rPr>
          <w:rFonts w:ascii="Times New Roman" w:hAnsi="Times New Roman"/>
          <w:sz w:val="24"/>
          <w:szCs w:val="24"/>
          <w:lang w:val="fr-FR" w:eastAsia="lb-LU"/>
        </w:rPr>
      </w:pPr>
      <w:r w:rsidRPr="00AE1D63">
        <w:rPr>
          <w:rFonts w:ascii="Times New Roman" w:hAnsi="Times New Roman"/>
          <w:b/>
          <w:sz w:val="24"/>
          <w:szCs w:val="24"/>
          <w:lang w:val="fr-FR" w:eastAsia="lb-LU"/>
        </w:rPr>
        <w:t>Art. 12.</w:t>
      </w:r>
      <w:r>
        <w:rPr>
          <w:rFonts w:ascii="Times New Roman" w:hAnsi="Times New Roman"/>
          <w:b/>
          <w:sz w:val="24"/>
          <w:szCs w:val="24"/>
          <w:lang w:val="fr-FR" w:eastAsia="lb-LU"/>
        </w:rPr>
        <w:t xml:space="preserve"> </w:t>
      </w:r>
      <w:r w:rsidRPr="00456695">
        <w:rPr>
          <w:rFonts w:ascii="Times New Roman" w:hAnsi="Times New Roman"/>
          <w:sz w:val="24"/>
          <w:szCs w:val="24"/>
          <w:lang w:val="fr-FR" w:eastAsia="lb-LU"/>
        </w:rPr>
        <w:t xml:space="preserve"> Lorsque la loi applicable est celle d’un pays tiers, le consommateur ne peut être privé de la protection accordée par la directive</w:t>
      </w:r>
      <w:r>
        <w:rPr>
          <w:rFonts w:ascii="Times New Roman" w:hAnsi="Times New Roman"/>
          <w:sz w:val="24"/>
          <w:szCs w:val="24"/>
          <w:lang w:val="fr-FR" w:eastAsia="lb-LU"/>
        </w:rPr>
        <w:t xml:space="preserve"> 2008/122/CE du Parlement et du Conseil du 14 janvier 2009 relative à la protection des consommateurs en ce qui concerne certains aspects des c</w:t>
      </w:r>
      <w:r w:rsidRPr="004726E8">
        <w:rPr>
          <w:rFonts w:ascii="Times New Roman" w:hAnsi="Times New Roman"/>
          <w:sz w:val="24"/>
          <w:szCs w:val="24"/>
          <w:lang w:val="fr-FR" w:eastAsia="lb-LU"/>
        </w:rPr>
        <w:t>ontrats d’utilisation de biens à temps partagé, des contrats de produits de vacances à long terme et des contrats de revente et d’échange</w:t>
      </w:r>
      <w:r w:rsidRPr="00456695">
        <w:rPr>
          <w:rFonts w:ascii="Times New Roman" w:hAnsi="Times New Roman"/>
          <w:sz w:val="24"/>
          <w:szCs w:val="24"/>
          <w:lang w:val="fr-FR" w:eastAsia="lb-LU"/>
        </w:rPr>
        <w:t>,</w:t>
      </w:r>
      <w:r>
        <w:rPr>
          <w:rFonts w:ascii="Times New Roman" w:hAnsi="Times New Roman"/>
          <w:sz w:val="24"/>
          <w:szCs w:val="24"/>
          <w:lang w:val="fr-FR" w:eastAsia="lb-LU"/>
        </w:rPr>
        <w:t xml:space="preserve"> </w:t>
      </w:r>
      <w:r w:rsidRPr="00456695">
        <w:rPr>
          <w:rFonts w:ascii="Times New Roman" w:hAnsi="Times New Roman"/>
          <w:sz w:val="24"/>
          <w:szCs w:val="24"/>
          <w:lang w:val="fr-FR" w:eastAsia="lb-LU"/>
        </w:rPr>
        <w:t>telle qu’appliquée dans l’État membre du for si:</w:t>
      </w:r>
    </w:p>
    <w:p w:rsidR="00C64F66" w:rsidRPr="00456695" w:rsidRDefault="00C64F66" w:rsidP="00942F88">
      <w:pPr>
        <w:spacing w:before="50" w:after="50" w:line="240" w:lineRule="auto"/>
        <w:ind w:left="1276" w:right="447" w:hanging="404"/>
        <w:jc w:val="both"/>
        <w:rPr>
          <w:rFonts w:ascii="Times New Roman" w:hAnsi="Times New Roman"/>
          <w:sz w:val="24"/>
          <w:szCs w:val="24"/>
          <w:lang w:val="fr-FR" w:eastAsia="lb-LU"/>
        </w:rPr>
      </w:pPr>
      <w:r>
        <w:rPr>
          <w:rFonts w:ascii="Times New Roman" w:hAnsi="Times New Roman"/>
          <w:sz w:val="24"/>
          <w:szCs w:val="24"/>
          <w:lang w:val="fr-FR" w:eastAsia="lb-LU"/>
        </w:rPr>
        <w:t>-</w:t>
      </w:r>
      <w:r>
        <w:rPr>
          <w:rFonts w:ascii="Times New Roman" w:hAnsi="Times New Roman"/>
          <w:sz w:val="24"/>
          <w:szCs w:val="24"/>
          <w:lang w:val="fr-FR" w:eastAsia="lb-LU"/>
        </w:rPr>
        <w:tab/>
      </w:r>
      <w:r w:rsidRPr="00456695">
        <w:rPr>
          <w:rFonts w:ascii="Times New Roman" w:hAnsi="Times New Roman"/>
          <w:sz w:val="24"/>
          <w:szCs w:val="24"/>
          <w:lang w:val="fr-FR" w:eastAsia="lb-LU"/>
        </w:rPr>
        <w:t>l’un des biens immobiliers concernés est situé sur le territoire d’un État membre, ou</w:t>
      </w:r>
    </w:p>
    <w:p w:rsidR="00C64F66" w:rsidRPr="00456695" w:rsidRDefault="00C64F66" w:rsidP="00942F88">
      <w:pPr>
        <w:spacing w:before="50" w:after="50" w:line="240" w:lineRule="auto"/>
        <w:ind w:left="1276" w:right="447" w:hanging="404"/>
        <w:jc w:val="both"/>
        <w:rPr>
          <w:rFonts w:ascii="Times New Roman" w:hAnsi="Times New Roman"/>
          <w:sz w:val="24"/>
          <w:szCs w:val="24"/>
          <w:lang w:val="fr-FR" w:eastAsia="lb-LU"/>
        </w:rPr>
      </w:pPr>
      <w:r>
        <w:rPr>
          <w:rFonts w:ascii="Times New Roman" w:hAnsi="Times New Roman"/>
          <w:sz w:val="24"/>
          <w:szCs w:val="24"/>
          <w:lang w:val="fr-FR" w:eastAsia="lb-LU"/>
        </w:rPr>
        <w:t>-</w:t>
      </w:r>
      <w:r>
        <w:rPr>
          <w:rFonts w:ascii="Times New Roman" w:hAnsi="Times New Roman"/>
          <w:sz w:val="24"/>
          <w:szCs w:val="24"/>
          <w:lang w:val="fr-FR" w:eastAsia="lb-LU"/>
        </w:rPr>
        <w:tab/>
      </w:r>
      <w:r w:rsidRPr="00456695">
        <w:rPr>
          <w:rFonts w:ascii="Times New Roman" w:hAnsi="Times New Roman"/>
          <w:sz w:val="24"/>
          <w:szCs w:val="24"/>
          <w:lang w:val="fr-FR" w:eastAsia="lb-LU"/>
        </w:rPr>
        <w:t>dans le cas d’un contrat qui n’est pas directement lié à un bien immobilier, le professionnel exerce une activité commerciale ou professionnelle dans un État membre ou, de quelque manière que ce soit, dirige cette activité vers un État membre et que le contrat rentre dans le cadre de cette activité.</w:t>
      </w:r>
    </w:p>
    <w:p w:rsidR="00C64F66"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E36959" w:rsidRDefault="00C64F66" w:rsidP="00AE1D63">
      <w:pPr>
        <w:spacing w:before="50" w:after="50" w:line="240" w:lineRule="auto"/>
        <w:ind w:left="447" w:right="447"/>
        <w:jc w:val="center"/>
        <w:rPr>
          <w:rFonts w:ascii="Times New Roman" w:hAnsi="Times New Roman"/>
          <w:b/>
          <w:sz w:val="24"/>
          <w:szCs w:val="24"/>
          <w:lang w:val="fr-FR" w:eastAsia="lb-LU"/>
        </w:rPr>
      </w:pPr>
      <w:r w:rsidRPr="00E36959">
        <w:rPr>
          <w:rFonts w:ascii="Times New Roman" w:hAnsi="Times New Roman"/>
          <w:b/>
          <w:sz w:val="24"/>
          <w:szCs w:val="24"/>
          <w:lang w:val="fr-FR" w:eastAsia="lb-LU"/>
        </w:rPr>
        <w:t>Chapitre 5. Sanctions</w:t>
      </w:r>
    </w:p>
    <w:p w:rsidR="00C64F66" w:rsidRPr="000B0D8F" w:rsidRDefault="00C64F66" w:rsidP="009526EC">
      <w:pPr>
        <w:autoSpaceDE w:val="0"/>
        <w:autoSpaceDN w:val="0"/>
        <w:adjustRightInd w:val="0"/>
        <w:spacing w:after="0" w:line="240" w:lineRule="auto"/>
        <w:ind w:left="426"/>
        <w:jc w:val="both"/>
        <w:rPr>
          <w:rFonts w:ascii="Times New Roman" w:hAnsi="Times New Roman"/>
          <w:b/>
          <w:sz w:val="24"/>
          <w:szCs w:val="24"/>
          <w:lang w:val="fr-FR" w:eastAsia="lb-LU"/>
        </w:rPr>
      </w:pPr>
    </w:p>
    <w:p w:rsidR="00C64F66" w:rsidRPr="000B0D8F" w:rsidRDefault="00C64F66" w:rsidP="001A4CE2">
      <w:pPr>
        <w:spacing w:before="50" w:after="50" w:line="240" w:lineRule="auto"/>
        <w:ind w:left="447" w:right="447"/>
        <w:jc w:val="both"/>
        <w:rPr>
          <w:rFonts w:ascii="Times New Roman" w:hAnsi="Times New Roman"/>
          <w:sz w:val="24"/>
          <w:szCs w:val="24"/>
          <w:lang w:val="fr-FR" w:eastAsia="lb-LU"/>
        </w:rPr>
      </w:pPr>
      <w:r w:rsidRPr="000B0D8F">
        <w:rPr>
          <w:rFonts w:ascii="Times New Roman" w:hAnsi="Times New Roman"/>
          <w:b/>
          <w:sz w:val="24"/>
          <w:szCs w:val="24"/>
          <w:lang w:val="fr-FR" w:eastAsia="lb-LU"/>
        </w:rPr>
        <w:t xml:space="preserve">Art. 13. </w:t>
      </w:r>
      <w:r w:rsidRPr="000B0D8F">
        <w:rPr>
          <w:rFonts w:ascii="Times New Roman" w:hAnsi="Times New Roman"/>
          <w:sz w:val="24"/>
          <w:szCs w:val="24"/>
          <w:lang w:val="fr-FR" w:eastAsia="lb-LU"/>
        </w:rPr>
        <w:t>Sont punis d’une amende de 251 à 25.000.-euros ceux qui commettent une infraction aux dispositions des articles 3 à 11 du présent titre.</w:t>
      </w:r>
    </w:p>
    <w:p w:rsidR="00C64F66" w:rsidRPr="000B0D8F" w:rsidRDefault="00C64F66" w:rsidP="001A4CE2">
      <w:pPr>
        <w:spacing w:before="50" w:after="50" w:line="240" w:lineRule="auto"/>
        <w:ind w:left="447" w:right="447"/>
        <w:jc w:val="both"/>
        <w:rPr>
          <w:rFonts w:ascii="Times New Roman" w:hAnsi="Times New Roman"/>
          <w:sz w:val="24"/>
          <w:szCs w:val="24"/>
          <w:lang w:val="fr-FR" w:eastAsia="lb-LU"/>
        </w:rPr>
      </w:pPr>
    </w:p>
    <w:p w:rsidR="00C64F66" w:rsidRPr="000B0D8F" w:rsidRDefault="00C64F66" w:rsidP="001A4CE2">
      <w:pPr>
        <w:autoSpaceDE w:val="0"/>
        <w:autoSpaceDN w:val="0"/>
        <w:adjustRightInd w:val="0"/>
        <w:spacing w:after="0" w:line="240" w:lineRule="auto"/>
        <w:ind w:left="426"/>
        <w:jc w:val="both"/>
        <w:rPr>
          <w:rFonts w:ascii="Times New Roman" w:hAnsi="Times New Roman"/>
          <w:sz w:val="24"/>
          <w:szCs w:val="24"/>
          <w:lang w:val="fr-FR" w:eastAsia="lb-LU"/>
        </w:rPr>
      </w:pPr>
      <w:r w:rsidRPr="000B0D8F">
        <w:rPr>
          <w:rFonts w:ascii="Times New Roman" w:hAnsi="Times New Roman"/>
          <w:b/>
          <w:sz w:val="24"/>
          <w:szCs w:val="24"/>
          <w:lang w:val="fr-FR" w:eastAsia="lb-LU"/>
        </w:rPr>
        <w:t xml:space="preserve">Art. 14. </w:t>
      </w:r>
      <w:r w:rsidRPr="000B0D8F">
        <w:rPr>
          <w:rFonts w:ascii="Times New Roman" w:hAnsi="Times New Roman"/>
          <w:sz w:val="24"/>
          <w:szCs w:val="24"/>
          <w:lang w:val="fr-FR" w:eastAsia="lb-LU"/>
        </w:rPr>
        <w:t>(1)</w:t>
      </w:r>
      <w:r w:rsidRPr="000B0D8F">
        <w:rPr>
          <w:rFonts w:ascii="Times New Roman" w:hAnsi="Times New Roman"/>
          <w:b/>
          <w:sz w:val="24"/>
          <w:szCs w:val="24"/>
          <w:lang w:val="fr-FR" w:eastAsia="lb-LU"/>
        </w:rPr>
        <w:t xml:space="preserve"> </w:t>
      </w:r>
      <w:r w:rsidRPr="000B0D8F">
        <w:rPr>
          <w:rFonts w:ascii="Times New Roman" w:hAnsi="Times New Roman"/>
          <w:sz w:val="24"/>
          <w:szCs w:val="24"/>
          <w:lang w:val="fr-FR" w:eastAsia="lb-LU"/>
        </w:rPr>
        <w:t>Le consommateur ne peut renoncer à la protection effective dont il bénéfice en vertu du présent titre.</w:t>
      </w:r>
    </w:p>
    <w:p w:rsidR="00C64F66" w:rsidRPr="000B0D8F" w:rsidRDefault="00C64F66" w:rsidP="00741722">
      <w:pPr>
        <w:spacing w:before="50" w:after="50" w:line="240" w:lineRule="auto"/>
        <w:ind w:left="426" w:right="447"/>
        <w:jc w:val="both"/>
        <w:rPr>
          <w:rFonts w:ascii="Times New Roman" w:hAnsi="Times New Roman"/>
          <w:sz w:val="24"/>
          <w:szCs w:val="24"/>
          <w:lang w:val="fr-FR" w:eastAsia="lb-LU"/>
        </w:rPr>
      </w:pPr>
      <w:r w:rsidRPr="000B0D8F">
        <w:rPr>
          <w:rFonts w:ascii="Times New Roman" w:hAnsi="Times New Roman"/>
          <w:sz w:val="24"/>
          <w:szCs w:val="24"/>
          <w:lang w:val="fr-FR" w:eastAsia="lb-LU"/>
        </w:rPr>
        <w:t>(2)Toute clause contraire au paragraphe qui précède est abusive et réputée nulle et non écrite.</w:t>
      </w:r>
    </w:p>
    <w:p w:rsidR="00C64F66" w:rsidRPr="000B0D8F" w:rsidRDefault="00C64F66" w:rsidP="001A4CE2">
      <w:pPr>
        <w:autoSpaceDE w:val="0"/>
        <w:autoSpaceDN w:val="0"/>
        <w:adjustRightInd w:val="0"/>
        <w:spacing w:after="0" w:line="240" w:lineRule="auto"/>
        <w:ind w:left="426"/>
        <w:jc w:val="both"/>
        <w:rPr>
          <w:rFonts w:ascii="Times New Roman" w:hAnsi="Times New Roman"/>
          <w:b/>
          <w:sz w:val="24"/>
          <w:szCs w:val="24"/>
          <w:lang w:val="fr-FR" w:eastAsia="lb-LU"/>
        </w:rPr>
      </w:pPr>
    </w:p>
    <w:p w:rsidR="00C64F66" w:rsidRPr="000B0D8F" w:rsidRDefault="00C64F66" w:rsidP="009526EC">
      <w:pPr>
        <w:autoSpaceDE w:val="0"/>
        <w:autoSpaceDN w:val="0"/>
        <w:adjustRightInd w:val="0"/>
        <w:spacing w:after="0" w:line="240" w:lineRule="auto"/>
        <w:ind w:left="426"/>
        <w:jc w:val="both"/>
        <w:rPr>
          <w:rFonts w:ascii="Times New Roman" w:hAnsi="Times New Roman"/>
          <w:b/>
          <w:sz w:val="24"/>
          <w:szCs w:val="24"/>
          <w:lang w:val="fr-FR" w:eastAsia="lb-LU"/>
        </w:rPr>
      </w:pPr>
    </w:p>
    <w:p w:rsidR="00C64F66" w:rsidRPr="00332402" w:rsidRDefault="00C64F66" w:rsidP="00710B70">
      <w:pPr>
        <w:autoSpaceDE w:val="0"/>
        <w:autoSpaceDN w:val="0"/>
        <w:adjustRightInd w:val="0"/>
        <w:spacing w:after="0" w:line="240" w:lineRule="auto"/>
        <w:ind w:left="426"/>
        <w:jc w:val="both"/>
        <w:rPr>
          <w:rFonts w:ascii="Times New Roman" w:hAnsi="Times New Roman"/>
          <w:sz w:val="24"/>
          <w:szCs w:val="24"/>
          <w:lang w:val="fr-FR"/>
        </w:rPr>
      </w:pPr>
      <w:r w:rsidRPr="000B0D8F">
        <w:rPr>
          <w:rFonts w:ascii="Times New Roman" w:hAnsi="Times New Roman"/>
          <w:b/>
          <w:sz w:val="24"/>
          <w:szCs w:val="24"/>
          <w:lang w:val="fr-FR" w:eastAsia="lb-LU"/>
        </w:rPr>
        <w:t xml:space="preserve">Art. 15. </w:t>
      </w:r>
      <w:r w:rsidRPr="000B0D8F">
        <w:rPr>
          <w:rFonts w:ascii="Times New Roman" w:hAnsi="Times New Roman"/>
          <w:sz w:val="24"/>
          <w:szCs w:val="24"/>
          <w:lang w:val="fr-FR"/>
        </w:rPr>
        <w:t>Le magistrat présidant la Chambre du tribunal d’arrondissement siégeant en matière commerciale à la requête des organisations visées par l’article L. 313-1 et suivant du Code de la consommation et du Ministre ayant la protection des consommateurs dans ses attributions, peut ordonner toute mesure destinée à faire cesser tout acte contraire aux dispositions du présent titre.</w:t>
      </w:r>
    </w:p>
    <w:p w:rsidR="00C64F66" w:rsidRPr="00332402" w:rsidRDefault="00C64F66" w:rsidP="00710B70">
      <w:pPr>
        <w:autoSpaceDE w:val="0"/>
        <w:autoSpaceDN w:val="0"/>
        <w:adjustRightInd w:val="0"/>
        <w:spacing w:after="0" w:line="240" w:lineRule="auto"/>
        <w:ind w:left="426"/>
        <w:jc w:val="both"/>
        <w:rPr>
          <w:rFonts w:ascii="Times New Roman" w:hAnsi="Times New Roman"/>
          <w:sz w:val="24"/>
          <w:szCs w:val="24"/>
          <w:lang w:val="fr-FR"/>
        </w:rPr>
      </w:pPr>
    </w:p>
    <w:p w:rsidR="00C64F66" w:rsidRPr="00332402" w:rsidRDefault="00C64F66" w:rsidP="00710B70">
      <w:pPr>
        <w:autoSpaceDE w:val="0"/>
        <w:autoSpaceDN w:val="0"/>
        <w:adjustRightInd w:val="0"/>
        <w:spacing w:after="0" w:line="240" w:lineRule="auto"/>
        <w:ind w:left="426"/>
        <w:jc w:val="both"/>
        <w:rPr>
          <w:rFonts w:ascii="Times New Roman" w:hAnsi="Times New Roman"/>
          <w:sz w:val="24"/>
          <w:szCs w:val="24"/>
          <w:lang w:val="fr-FR"/>
        </w:rPr>
      </w:pPr>
      <w:r w:rsidRPr="00332402">
        <w:rPr>
          <w:rFonts w:ascii="Times New Roman" w:hAnsi="Times New Roman"/>
          <w:sz w:val="24"/>
          <w:szCs w:val="24"/>
          <w:lang w:val="fr-FR"/>
        </w:rPr>
        <w:t>L’ordonnance peut intervenir indépendamment de l’action publique. La mesure ordonnée par le magistrat présidant la Chambre du tribunal d’arrondissement siégeant en matière commerciale prend toutefois fin en cas de décision d’acquittement prononcée par le juge pénal et coulée en force de chose jugée.</w:t>
      </w:r>
    </w:p>
    <w:p w:rsidR="00C64F66" w:rsidRPr="00332402" w:rsidRDefault="00C64F66" w:rsidP="00710B70">
      <w:pPr>
        <w:autoSpaceDE w:val="0"/>
        <w:autoSpaceDN w:val="0"/>
        <w:adjustRightInd w:val="0"/>
        <w:spacing w:after="0" w:line="240" w:lineRule="auto"/>
        <w:ind w:left="426"/>
        <w:jc w:val="both"/>
        <w:rPr>
          <w:rFonts w:ascii="Times New Roman" w:hAnsi="Times New Roman"/>
          <w:sz w:val="24"/>
          <w:szCs w:val="24"/>
          <w:lang w:val="fr-FR"/>
        </w:rPr>
      </w:pPr>
    </w:p>
    <w:p w:rsidR="00C64F66" w:rsidRPr="00332402" w:rsidRDefault="00C64F66" w:rsidP="00710B70">
      <w:pPr>
        <w:autoSpaceDE w:val="0"/>
        <w:autoSpaceDN w:val="0"/>
        <w:adjustRightInd w:val="0"/>
        <w:spacing w:after="0" w:line="240" w:lineRule="auto"/>
        <w:ind w:left="426"/>
        <w:jc w:val="both"/>
        <w:rPr>
          <w:rFonts w:ascii="Times New Roman" w:hAnsi="Times New Roman"/>
          <w:sz w:val="24"/>
          <w:szCs w:val="24"/>
          <w:lang w:val="fr-FR"/>
        </w:rPr>
      </w:pPr>
      <w:r w:rsidRPr="00332402">
        <w:rPr>
          <w:rFonts w:ascii="Times New Roman" w:hAnsi="Times New Roman"/>
          <w:sz w:val="24"/>
          <w:szCs w:val="24"/>
          <w:lang w:val="fr-FR"/>
        </w:rPr>
        <w:t>L’action est introduite et jugée comme en matière de référé conformément aux articles 934 à 940 du nouveau code de procédure civile.</w:t>
      </w:r>
    </w:p>
    <w:p w:rsidR="00C64F66" w:rsidRPr="00332402" w:rsidRDefault="00C64F66" w:rsidP="00710B70">
      <w:pPr>
        <w:autoSpaceDE w:val="0"/>
        <w:autoSpaceDN w:val="0"/>
        <w:adjustRightInd w:val="0"/>
        <w:spacing w:after="0" w:line="240" w:lineRule="auto"/>
        <w:ind w:left="426"/>
        <w:jc w:val="both"/>
        <w:rPr>
          <w:rFonts w:ascii="Times New Roman" w:hAnsi="Times New Roman"/>
          <w:sz w:val="24"/>
          <w:szCs w:val="24"/>
          <w:lang w:val="fr-FR"/>
        </w:rPr>
      </w:pPr>
    </w:p>
    <w:p w:rsidR="00C64F66" w:rsidRPr="00332402" w:rsidRDefault="00C64F66" w:rsidP="00710B70">
      <w:pPr>
        <w:autoSpaceDE w:val="0"/>
        <w:autoSpaceDN w:val="0"/>
        <w:adjustRightInd w:val="0"/>
        <w:spacing w:after="0" w:line="240" w:lineRule="auto"/>
        <w:ind w:left="426"/>
        <w:jc w:val="both"/>
        <w:outlineLvl w:val="0"/>
        <w:rPr>
          <w:rFonts w:ascii="Times New Roman" w:hAnsi="Times New Roman"/>
          <w:sz w:val="24"/>
          <w:szCs w:val="24"/>
          <w:lang w:val="fr-FR"/>
        </w:rPr>
      </w:pPr>
      <w:r w:rsidRPr="00332402">
        <w:rPr>
          <w:rFonts w:ascii="Times New Roman" w:hAnsi="Times New Roman"/>
          <w:sz w:val="24"/>
          <w:szCs w:val="24"/>
          <w:lang w:val="fr-FR"/>
        </w:rPr>
        <w:t>Sont également applicables les articles 2059 à 2066 du Code civil.</w:t>
      </w:r>
    </w:p>
    <w:p w:rsidR="00C64F66" w:rsidRPr="00332402" w:rsidRDefault="00C64F66" w:rsidP="00710B70">
      <w:pPr>
        <w:autoSpaceDE w:val="0"/>
        <w:autoSpaceDN w:val="0"/>
        <w:adjustRightInd w:val="0"/>
        <w:spacing w:after="0" w:line="240" w:lineRule="auto"/>
        <w:ind w:left="426"/>
        <w:jc w:val="both"/>
        <w:rPr>
          <w:rFonts w:ascii="Times New Roman" w:hAnsi="Times New Roman"/>
          <w:sz w:val="24"/>
          <w:szCs w:val="24"/>
          <w:lang w:val="fr-FR"/>
        </w:rPr>
      </w:pPr>
    </w:p>
    <w:p w:rsidR="00C64F66" w:rsidRPr="00332402" w:rsidRDefault="00C64F66" w:rsidP="00710B70">
      <w:pPr>
        <w:autoSpaceDE w:val="0"/>
        <w:autoSpaceDN w:val="0"/>
        <w:adjustRightInd w:val="0"/>
        <w:spacing w:after="0" w:line="240" w:lineRule="auto"/>
        <w:ind w:left="426"/>
        <w:jc w:val="both"/>
        <w:rPr>
          <w:rFonts w:ascii="Times New Roman" w:hAnsi="Times New Roman"/>
          <w:sz w:val="24"/>
          <w:szCs w:val="24"/>
          <w:lang w:val="fr-FR"/>
        </w:rPr>
      </w:pPr>
      <w:r w:rsidRPr="00332402">
        <w:rPr>
          <w:rFonts w:ascii="Times New Roman" w:hAnsi="Times New Roman"/>
          <w:sz w:val="24"/>
          <w:szCs w:val="24"/>
          <w:lang w:val="fr-FR"/>
        </w:rPr>
        <w:t>L’affichage de la décision peut être ordonné à l’intérieur ou à l’extérieur des installations de vente du contrevenant et aux frais de celui-ci. La décision précise la durée de l’affichage et elle peut également ordonner la publication, en totalité ou par extrait aux frais du contrevenant, par la voie des journaux ou de toute autre manière.</w:t>
      </w:r>
    </w:p>
    <w:p w:rsidR="00C64F66" w:rsidRPr="00332402" w:rsidRDefault="00C64F66" w:rsidP="00710B70">
      <w:pPr>
        <w:autoSpaceDE w:val="0"/>
        <w:autoSpaceDN w:val="0"/>
        <w:adjustRightInd w:val="0"/>
        <w:spacing w:after="0" w:line="240" w:lineRule="auto"/>
        <w:ind w:left="426"/>
        <w:jc w:val="both"/>
        <w:rPr>
          <w:rFonts w:ascii="Times New Roman" w:hAnsi="Times New Roman"/>
          <w:sz w:val="24"/>
          <w:szCs w:val="24"/>
          <w:lang w:val="fr-FR"/>
        </w:rPr>
      </w:pPr>
    </w:p>
    <w:p w:rsidR="00C64F66" w:rsidRPr="00332402" w:rsidRDefault="00C64F66" w:rsidP="00710B70">
      <w:pPr>
        <w:autoSpaceDE w:val="0"/>
        <w:autoSpaceDN w:val="0"/>
        <w:adjustRightInd w:val="0"/>
        <w:spacing w:after="0" w:line="240" w:lineRule="auto"/>
        <w:ind w:left="426"/>
        <w:jc w:val="both"/>
        <w:rPr>
          <w:rFonts w:ascii="Times New Roman" w:hAnsi="Times New Roman"/>
          <w:sz w:val="24"/>
          <w:szCs w:val="24"/>
          <w:lang w:val="fr-FR"/>
        </w:rPr>
      </w:pPr>
      <w:r w:rsidRPr="00332402">
        <w:rPr>
          <w:rFonts w:ascii="Times New Roman" w:hAnsi="Times New Roman"/>
          <w:sz w:val="24"/>
          <w:szCs w:val="24"/>
          <w:lang w:val="fr-FR"/>
        </w:rPr>
        <w:t>Il ne peut être procédé à l’affichage et à la publication qu’en vertu d’une décision judiciaire coulée en force de chose jugée.</w:t>
      </w:r>
    </w:p>
    <w:p w:rsidR="00C64F66" w:rsidRPr="00332402" w:rsidRDefault="00C64F66" w:rsidP="00710B70">
      <w:pPr>
        <w:autoSpaceDE w:val="0"/>
        <w:autoSpaceDN w:val="0"/>
        <w:adjustRightInd w:val="0"/>
        <w:spacing w:after="0" w:line="240" w:lineRule="auto"/>
        <w:ind w:left="426"/>
        <w:jc w:val="both"/>
        <w:rPr>
          <w:rFonts w:ascii="Times New Roman" w:hAnsi="Times New Roman"/>
          <w:sz w:val="24"/>
          <w:szCs w:val="24"/>
          <w:lang w:val="fr-FR"/>
        </w:rPr>
      </w:pPr>
    </w:p>
    <w:p w:rsidR="00C64F66" w:rsidRDefault="00C64F66" w:rsidP="009E250F">
      <w:pPr>
        <w:autoSpaceDE w:val="0"/>
        <w:autoSpaceDN w:val="0"/>
        <w:adjustRightInd w:val="0"/>
        <w:spacing w:after="0" w:line="240" w:lineRule="auto"/>
        <w:ind w:left="426"/>
        <w:jc w:val="both"/>
        <w:rPr>
          <w:rFonts w:ascii="Times New Roman" w:hAnsi="Times New Roman"/>
          <w:sz w:val="24"/>
          <w:szCs w:val="24"/>
          <w:lang w:val="fr-FR" w:eastAsia="lb-LU"/>
        </w:rPr>
      </w:pPr>
      <w:r w:rsidRPr="00332402">
        <w:rPr>
          <w:rFonts w:ascii="Times New Roman" w:hAnsi="Times New Roman"/>
          <w:sz w:val="24"/>
          <w:szCs w:val="24"/>
          <w:lang w:val="fr-FR"/>
        </w:rPr>
        <w:t xml:space="preserve">Tout manquement aux injonctions ou interdictions portées par une décision prononcée en vertu du présent article coulée en force de chose jugée est punie d’une amende de 251 euros </w:t>
      </w:r>
      <w:r w:rsidRPr="00BE69EA">
        <w:rPr>
          <w:lang w:val="fr-FR"/>
        </w:rPr>
        <w:t xml:space="preserve">à </w:t>
      </w:r>
      <w:r w:rsidRPr="00332402">
        <w:rPr>
          <w:rFonts w:ascii="Times New Roman" w:hAnsi="Times New Roman"/>
          <w:sz w:val="24"/>
          <w:szCs w:val="24"/>
          <w:lang w:val="fr-FR"/>
        </w:rPr>
        <w:t>50.000 euros.</w:t>
      </w:r>
      <w:r>
        <w:rPr>
          <w:rFonts w:ascii="Times New Roman" w:hAnsi="Times New Roman"/>
          <w:sz w:val="24"/>
          <w:szCs w:val="24"/>
          <w:lang w:val="fr-FR" w:eastAsia="lb-LU"/>
        </w:rPr>
        <w:t>’’</w:t>
      </w:r>
    </w:p>
    <w:p w:rsidR="00C64F66" w:rsidRDefault="00C64F66" w:rsidP="00CF11B4">
      <w:pPr>
        <w:spacing w:before="50" w:after="50" w:line="240" w:lineRule="auto"/>
        <w:ind w:left="447" w:right="447"/>
        <w:jc w:val="both"/>
        <w:rPr>
          <w:rFonts w:ascii="Times New Roman" w:hAnsi="Times New Roman"/>
          <w:sz w:val="24"/>
          <w:szCs w:val="24"/>
          <w:lang w:val="fr-FR" w:eastAsia="lb-LU"/>
        </w:rPr>
      </w:pPr>
    </w:p>
    <w:p w:rsidR="00C64F66" w:rsidRPr="00456695" w:rsidRDefault="00C64F66" w:rsidP="00CF11B4">
      <w:pPr>
        <w:spacing w:before="50" w:after="50" w:line="240" w:lineRule="auto"/>
        <w:ind w:left="447" w:right="447"/>
        <w:jc w:val="both"/>
        <w:rPr>
          <w:rFonts w:ascii="Times New Roman" w:hAnsi="Times New Roman"/>
          <w:sz w:val="24"/>
          <w:szCs w:val="24"/>
          <w:lang w:val="fr-FR" w:eastAsia="lb-LU"/>
        </w:rPr>
      </w:pPr>
      <w:r w:rsidRPr="00456695">
        <w:rPr>
          <w:rFonts w:ascii="Times New Roman" w:hAnsi="Times New Roman"/>
          <w:sz w:val="24"/>
          <w:szCs w:val="24"/>
          <w:lang w:val="fr-FR" w:eastAsia="lb-LU"/>
        </w:rPr>
        <w:t>--------------------------------------------------</w:t>
      </w:r>
    </w:p>
    <w:p w:rsidR="00C64F66" w:rsidRDefault="00C64F66" w:rsidP="00996455">
      <w:pPr>
        <w:spacing w:before="50" w:after="50" w:line="240" w:lineRule="auto"/>
        <w:ind w:left="447" w:right="447"/>
        <w:jc w:val="both"/>
        <w:rPr>
          <w:rFonts w:ascii="Times New Roman" w:hAnsi="Times New Roman"/>
          <w:b/>
          <w:sz w:val="24"/>
          <w:szCs w:val="24"/>
          <w:u w:val="single"/>
          <w:lang w:val="fr-FR" w:eastAsia="lb-LU"/>
        </w:rPr>
      </w:pPr>
      <w:r>
        <w:br w:type="page"/>
      </w:r>
      <w:r>
        <w:rPr>
          <w:rFonts w:ascii="Times New Roman" w:hAnsi="Times New Roman"/>
          <w:b/>
          <w:sz w:val="24"/>
          <w:szCs w:val="24"/>
          <w:u w:val="single"/>
          <w:lang w:val="fr-FR" w:eastAsia="lb-LU"/>
        </w:rPr>
        <w:t>Avant-projet d’a</w:t>
      </w:r>
      <w:r w:rsidRPr="00D35052">
        <w:rPr>
          <w:rFonts w:ascii="Times New Roman" w:hAnsi="Times New Roman"/>
          <w:b/>
          <w:sz w:val="24"/>
          <w:szCs w:val="24"/>
          <w:u w:val="single"/>
          <w:lang w:val="fr-FR" w:eastAsia="lb-LU"/>
        </w:rPr>
        <w:t>mendement gouvernemental</w:t>
      </w:r>
      <w:r>
        <w:rPr>
          <w:rFonts w:ascii="Times New Roman" w:hAnsi="Times New Roman"/>
          <w:b/>
          <w:sz w:val="24"/>
          <w:szCs w:val="24"/>
          <w:u w:val="single"/>
          <w:lang w:val="fr-FR" w:eastAsia="lb-LU"/>
        </w:rPr>
        <w:t xml:space="preserve"> à l’annexe d</w:t>
      </w:r>
      <w:r w:rsidRPr="00D35052">
        <w:rPr>
          <w:rFonts w:ascii="Times New Roman" w:hAnsi="Times New Roman"/>
          <w:b/>
          <w:sz w:val="24"/>
          <w:szCs w:val="24"/>
          <w:u w:val="single"/>
          <w:lang w:val="fr-FR" w:eastAsia="lb-LU"/>
        </w:rPr>
        <w:t>u projet de loi portant introduction d’un Code de la consommation</w:t>
      </w:r>
    </w:p>
    <w:p w:rsidR="00C64F66" w:rsidRPr="00D35052" w:rsidRDefault="00C64F66" w:rsidP="00996455">
      <w:pPr>
        <w:spacing w:before="50" w:after="50" w:line="240" w:lineRule="auto"/>
        <w:ind w:left="447" w:right="447"/>
        <w:jc w:val="both"/>
        <w:rPr>
          <w:rFonts w:ascii="Times New Roman" w:hAnsi="Times New Roman"/>
          <w:b/>
          <w:sz w:val="24"/>
          <w:szCs w:val="24"/>
          <w:u w:val="single"/>
          <w:lang w:val="fr-FR" w:eastAsia="lb-LU"/>
        </w:rPr>
      </w:pPr>
    </w:p>
    <w:p w:rsidR="00C64F66" w:rsidRPr="0045061F" w:rsidRDefault="00C64F66" w:rsidP="00996455">
      <w:pPr>
        <w:spacing w:before="50" w:after="50" w:line="240" w:lineRule="auto"/>
        <w:ind w:left="447" w:right="447"/>
        <w:jc w:val="both"/>
        <w:rPr>
          <w:rFonts w:ascii="Times New Roman" w:hAnsi="Times New Roman"/>
          <w:sz w:val="24"/>
          <w:szCs w:val="24"/>
          <w:lang w:val="fr-FR" w:eastAsia="lb-LU"/>
        </w:rPr>
      </w:pPr>
      <w:r>
        <w:rPr>
          <w:rFonts w:ascii="Times New Roman" w:hAnsi="Times New Roman"/>
          <w:sz w:val="24"/>
          <w:szCs w:val="24"/>
          <w:lang w:val="fr-FR" w:eastAsia="lb-LU"/>
        </w:rPr>
        <w:t xml:space="preserve">Il est proposé de remplacer le livre 2, titre 2, chapitre 3 de </w:t>
      </w:r>
      <w:r w:rsidRPr="0045061F">
        <w:rPr>
          <w:rFonts w:ascii="Times New Roman" w:hAnsi="Times New Roman"/>
          <w:sz w:val="24"/>
          <w:szCs w:val="24"/>
          <w:lang w:val="fr-FR" w:eastAsia="lb-LU"/>
        </w:rPr>
        <w:t>l</w:t>
      </w:r>
      <w:r>
        <w:rPr>
          <w:rFonts w:ascii="Times New Roman" w:hAnsi="Times New Roman"/>
          <w:sz w:val="24"/>
          <w:szCs w:val="24"/>
          <w:lang w:val="fr-FR" w:eastAsia="lb-LU"/>
        </w:rPr>
        <w:t xml:space="preserve">’annexe du </w:t>
      </w:r>
      <w:r w:rsidRPr="0045061F">
        <w:rPr>
          <w:rFonts w:ascii="Times New Roman" w:hAnsi="Times New Roman"/>
          <w:sz w:val="24"/>
          <w:szCs w:val="24"/>
          <w:lang w:val="fr-FR" w:eastAsia="lb-LU"/>
        </w:rPr>
        <w:t xml:space="preserve"> projet de loi portant introduction d’un Code de la consommation par le </w:t>
      </w:r>
      <w:r>
        <w:rPr>
          <w:rFonts w:ascii="Times New Roman" w:hAnsi="Times New Roman"/>
          <w:sz w:val="24"/>
          <w:szCs w:val="24"/>
          <w:lang w:val="fr-FR" w:eastAsia="lb-LU"/>
        </w:rPr>
        <w:t>chapitre</w:t>
      </w:r>
      <w:r w:rsidRPr="0045061F">
        <w:rPr>
          <w:rFonts w:ascii="Times New Roman" w:hAnsi="Times New Roman"/>
          <w:sz w:val="24"/>
          <w:szCs w:val="24"/>
          <w:lang w:val="fr-FR" w:eastAsia="lb-LU"/>
        </w:rPr>
        <w:t xml:space="preserve"> suivant:</w:t>
      </w:r>
    </w:p>
    <w:p w:rsidR="00C64F66" w:rsidRDefault="00C64F66" w:rsidP="00996455">
      <w:pPr>
        <w:spacing w:before="50" w:after="50" w:line="240" w:lineRule="auto"/>
        <w:ind w:left="447" w:right="447"/>
        <w:jc w:val="center"/>
        <w:rPr>
          <w:rFonts w:ascii="Times New Roman" w:hAnsi="Times New Roman"/>
          <w:b/>
          <w:sz w:val="24"/>
          <w:szCs w:val="24"/>
          <w:lang w:val="fr-FR" w:eastAsia="lb-LU"/>
        </w:rPr>
      </w:pPr>
    </w:p>
    <w:p w:rsidR="00C64F66" w:rsidRPr="00D35052" w:rsidRDefault="00C64F66" w:rsidP="00996455">
      <w:pPr>
        <w:spacing w:before="50" w:after="50" w:line="240" w:lineRule="auto"/>
        <w:ind w:left="447" w:right="447"/>
        <w:jc w:val="center"/>
        <w:rPr>
          <w:rFonts w:ascii="Times New Roman" w:hAnsi="Times New Roman"/>
          <w:b/>
          <w:sz w:val="24"/>
          <w:szCs w:val="24"/>
          <w:lang w:val="fr-FR" w:eastAsia="lb-LU"/>
        </w:rPr>
      </w:pPr>
    </w:p>
    <w:p w:rsidR="00C64F66" w:rsidRPr="00D35052" w:rsidRDefault="00C64F66" w:rsidP="00996455">
      <w:pPr>
        <w:spacing w:before="50" w:after="50" w:line="240" w:lineRule="auto"/>
        <w:ind w:left="447" w:right="447"/>
        <w:jc w:val="center"/>
        <w:rPr>
          <w:rFonts w:ascii="Times New Roman" w:hAnsi="Times New Roman"/>
          <w:b/>
          <w:sz w:val="24"/>
          <w:szCs w:val="24"/>
          <w:lang w:val="fr-FR" w:eastAsia="lb-LU"/>
        </w:rPr>
      </w:pPr>
      <w:r>
        <w:rPr>
          <w:rFonts w:ascii="Times New Roman" w:hAnsi="Times New Roman"/>
          <w:b/>
          <w:sz w:val="24"/>
          <w:szCs w:val="24"/>
          <w:lang w:val="fr-FR" w:eastAsia="lb-LU"/>
        </w:rPr>
        <w:t>,,</w:t>
      </w:r>
      <w:r w:rsidRPr="00D35052">
        <w:rPr>
          <w:rFonts w:ascii="Times New Roman" w:hAnsi="Times New Roman"/>
          <w:b/>
          <w:sz w:val="24"/>
          <w:szCs w:val="24"/>
          <w:lang w:val="fr-FR" w:eastAsia="lb-LU"/>
        </w:rPr>
        <w:t>Chapitre 3. Contrats d’utilisation de biens à temps partagé, des contrats de produits de vacances à long terme et des contrats de revente d’échange</w:t>
      </w:r>
    </w:p>
    <w:p w:rsidR="00C64F66" w:rsidRPr="00D35052" w:rsidRDefault="00C64F66" w:rsidP="00996455">
      <w:pPr>
        <w:spacing w:before="50" w:after="50" w:line="240" w:lineRule="auto"/>
        <w:ind w:left="447" w:right="447"/>
        <w:jc w:val="both"/>
        <w:rPr>
          <w:rFonts w:ascii="Times New Roman" w:hAnsi="Times New Roman"/>
          <w:b/>
          <w:sz w:val="24"/>
          <w:szCs w:val="24"/>
          <w:u w:val="single"/>
          <w:lang w:val="fr-FR" w:eastAsia="lb-LU"/>
        </w:rPr>
      </w:pPr>
    </w:p>
    <w:p w:rsidR="00C64F66" w:rsidRPr="00D35052" w:rsidRDefault="00C64F66" w:rsidP="00996455">
      <w:pPr>
        <w:spacing w:before="50" w:after="50" w:line="240" w:lineRule="auto"/>
        <w:ind w:left="447" w:right="447"/>
        <w:jc w:val="center"/>
        <w:rPr>
          <w:rFonts w:ascii="Times New Roman" w:hAnsi="Times New Roman"/>
          <w:i/>
          <w:sz w:val="24"/>
          <w:szCs w:val="24"/>
          <w:lang w:val="fr-FR" w:eastAsia="lb-LU"/>
        </w:rPr>
      </w:pPr>
      <w:r w:rsidRPr="00D35052">
        <w:rPr>
          <w:rFonts w:ascii="Times New Roman" w:hAnsi="Times New Roman"/>
          <w:i/>
          <w:sz w:val="24"/>
          <w:szCs w:val="24"/>
          <w:lang w:val="fr-FR" w:eastAsia="lb-LU"/>
        </w:rPr>
        <w:t>Section 1.  Champ d’application et définitions</w:t>
      </w:r>
    </w:p>
    <w:p w:rsidR="00C64F66" w:rsidRPr="00D35052" w:rsidRDefault="00C64F66" w:rsidP="00996455">
      <w:pPr>
        <w:spacing w:before="50" w:after="50" w:line="240" w:lineRule="auto"/>
        <w:ind w:left="447" w:right="447"/>
        <w:jc w:val="both"/>
        <w:rPr>
          <w:rFonts w:ascii="Times New Roman" w:hAnsi="Times New Roman"/>
          <w:b/>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r w:rsidRPr="00D35052">
        <w:rPr>
          <w:rFonts w:ascii="Times New Roman" w:hAnsi="Times New Roman"/>
          <w:b/>
          <w:sz w:val="24"/>
          <w:szCs w:val="24"/>
          <w:lang w:val="fr-FR" w:eastAsia="lb-LU"/>
        </w:rPr>
        <w:t xml:space="preserve">Art. L. 223-1. </w:t>
      </w:r>
      <w:r w:rsidRPr="00D35052">
        <w:rPr>
          <w:rFonts w:ascii="Times New Roman" w:hAnsi="Times New Roman"/>
          <w:sz w:val="24"/>
          <w:szCs w:val="24"/>
          <w:lang w:val="fr-FR" w:eastAsia="lb-LU"/>
        </w:rPr>
        <w:t>(1) Le présent chapitre s’applique aux contrats d’utilisation de biens à temps partagé, des contrats de produits de vacances à long terme et des contrats de revente et d’échange.</w:t>
      </w:r>
    </w:p>
    <w:p w:rsidR="00C64F66" w:rsidRPr="00D35052" w:rsidRDefault="00C64F66" w:rsidP="00996455">
      <w:pPr>
        <w:spacing w:before="50" w:after="50" w:line="240" w:lineRule="auto"/>
        <w:ind w:left="447" w:right="447"/>
        <w:jc w:val="both"/>
        <w:rPr>
          <w:rFonts w:ascii="Times New Roman" w:hAnsi="Times New Roman"/>
          <w:b/>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r w:rsidRPr="00D35052">
        <w:rPr>
          <w:rFonts w:ascii="Times New Roman" w:hAnsi="Times New Roman"/>
          <w:sz w:val="24"/>
          <w:szCs w:val="24"/>
          <w:lang w:val="fr-FR" w:eastAsia="lb-LU"/>
        </w:rPr>
        <w:t>(2) Le présent chapitre s’applique sans préjudice de la législation:</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a)</w:t>
      </w:r>
      <w:r w:rsidRPr="00D35052">
        <w:rPr>
          <w:rFonts w:ascii="Times New Roman" w:hAnsi="Times New Roman"/>
          <w:sz w:val="24"/>
          <w:szCs w:val="24"/>
          <w:lang w:val="fr-FR" w:eastAsia="lb-LU"/>
        </w:rPr>
        <w:tab/>
        <w:t>prévoyant des recours selon le droit commun des contrats;</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b)</w:t>
      </w:r>
      <w:r w:rsidRPr="00D35052">
        <w:rPr>
          <w:rFonts w:ascii="Times New Roman" w:hAnsi="Times New Roman"/>
          <w:sz w:val="24"/>
          <w:szCs w:val="24"/>
          <w:lang w:val="fr-FR" w:eastAsia="lb-LU"/>
        </w:rPr>
        <w:tab/>
        <w:t>concernant l’enregistrement de biens mobiliers ou immobiliers et le transfert de biens immobiliers;</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c)</w:t>
      </w:r>
      <w:r w:rsidRPr="00D35052">
        <w:rPr>
          <w:rFonts w:ascii="Times New Roman" w:hAnsi="Times New Roman"/>
          <w:sz w:val="24"/>
          <w:szCs w:val="24"/>
          <w:lang w:val="fr-FR" w:eastAsia="lb-LU"/>
        </w:rPr>
        <w:tab/>
        <w:t>concernant les conditions d’établissement, les régimes d’autorisation ou les conditions d’octroi des licences; et</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d)</w:t>
      </w:r>
      <w:r w:rsidRPr="00D35052">
        <w:rPr>
          <w:rFonts w:ascii="Times New Roman" w:hAnsi="Times New Roman"/>
          <w:sz w:val="24"/>
          <w:szCs w:val="24"/>
          <w:lang w:val="fr-FR" w:eastAsia="lb-LU"/>
        </w:rPr>
        <w:tab/>
        <w:t>concernant la détermination de la nature juridique des droits qui font l’objet des contrats couverts par le présent chapitre.</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r w:rsidRPr="00D35052">
        <w:rPr>
          <w:rFonts w:ascii="Times New Roman" w:hAnsi="Times New Roman"/>
          <w:b/>
          <w:sz w:val="24"/>
          <w:szCs w:val="24"/>
          <w:lang w:val="fr-FR" w:eastAsia="lb-LU"/>
        </w:rPr>
        <w:t xml:space="preserve"> Art. L. 223-2. </w:t>
      </w:r>
      <w:r w:rsidRPr="00D35052">
        <w:rPr>
          <w:rFonts w:ascii="Times New Roman" w:hAnsi="Times New Roman"/>
          <w:sz w:val="24"/>
          <w:szCs w:val="24"/>
          <w:lang w:val="fr-FR" w:eastAsia="lb-LU"/>
        </w:rPr>
        <w:t>(1)</w:t>
      </w:r>
      <w:r w:rsidRPr="00D35052">
        <w:rPr>
          <w:rFonts w:ascii="Times New Roman" w:hAnsi="Times New Roman"/>
          <w:b/>
          <w:sz w:val="24"/>
          <w:szCs w:val="24"/>
          <w:lang w:val="fr-FR" w:eastAsia="lb-LU"/>
        </w:rPr>
        <w:t xml:space="preserve"> </w:t>
      </w:r>
      <w:r w:rsidRPr="00D35052">
        <w:rPr>
          <w:rFonts w:ascii="Times New Roman" w:hAnsi="Times New Roman"/>
          <w:sz w:val="24"/>
          <w:szCs w:val="24"/>
          <w:lang w:val="fr-FR" w:eastAsia="lb-LU"/>
        </w:rPr>
        <w:t>Pour l’application du présent chapitre, on entend par :</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1)</w:t>
      </w:r>
      <w:r w:rsidRPr="00D35052">
        <w:rPr>
          <w:rFonts w:ascii="Times New Roman" w:hAnsi="Times New Roman"/>
          <w:sz w:val="24"/>
          <w:szCs w:val="24"/>
          <w:lang w:val="fr-FR" w:eastAsia="lb-LU"/>
        </w:rPr>
        <w:tab/>
        <w:t>"contrat d’utilisation de biens à temps partagé", un contrat d’une durée de plus d’un an par lequel un consommateur acquiert, à titre onéreux, le droit d’utiliser un ou plusieurs hébergements pour la nuit pour plus d’un séjour;</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2)</w:t>
      </w:r>
      <w:r w:rsidRPr="00D35052">
        <w:rPr>
          <w:rFonts w:ascii="Times New Roman" w:hAnsi="Times New Roman"/>
          <w:sz w:val="24"/>
          <w:szCs w:val="24"/>
          <w:lang w:val="fr-FR" w:eastAsia="lb-LU"/>
        </w:rPr>
        <w:tab/>
        <w:t>"contrat de produits de vacances à long terme", un contrat d’une durée de plus d’un an par lequel un consommateur acquiert essentiellement, à titre onéreux, le droit de bénéficier de réductions ou d’autres avantages relatifs à son hébergement, à l’exclusion ou non du transport ou d’autres services;</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3)</w:t>
      </w:r>
      <w:r w:rsidRPr="00D35052">
        <w:rPr>
          <w:rFonts w:ascii="Times New Roman" w:hAnsi="Times New Roman"/>
          <w:sz w:val="24"/>
          <w:szCs w:val="24"/>
          <w:lang w:val="fr-FR" w:eastAsia="lb-LU"/>
        </w:rPr>
        <w:tab/>
        <w:t>"contrat de revente", un contrat par lequel un professionnel, à titre onéreux, aide un consommateur à vendre ou à acheter un droit d’utilisation de biens à temps partagé ou un produit de vacances à long terme;</w:t>
      </w:r>
    </w:p>
    <w:p w:rsidR="00C64F66" w:rsidRPr="00D35052" w:rsidRDefault="00C64F66" w:rsidP="00996455">
      <w:pPr>
        <w:spacing w:before="50" w:after="50" w:line="240" w:lineRule="auto"/>
        <w:ind w:left="851" w:right="447" w:hanging="425"/>
        <w:jc w:val="both"/>
        <w:rPr>
          <w:rFonts w:ascii="Times New Roman" w:hAnsi="Times New Roman"/>
          <w:sz w:val="24"/>
          <w:szCs w:val="24"/>
          <w:lang w:val="fr-FR" w:eastAsia="lb-LU"/>
        </w:rPr>
      </w:pPr>
      <w:r w:rsidRPr="00D35052">
        <w:rPr>
          <w:rFonts w:ascii="Times New Roman" w:hAnsi="Times New Roman"/>
          <w:sz w:val="24"/>
          <w:szCs w:val="24"/>
          <w:lang w:val="fr-FR" w:eastAsia="lb-LU"/>
        </w:rPr>
        <w:t>4)</w:t>
      </w:r>
      <w:r w:rsidRPr="00D35052">
        <w:rPr>
          <w:rFonts w:ascii="Times New Roman" w:hAnsi="Times New Roman"/>
          <w:sz w:val="24"/>
          <w:szCs w:val="24"/>
          <w:lang w:val="fr-FR" w:eastAsia="lb-LU"/>
        </w:rPr>
        <w:tab/>
        <w:t>"contrat d’échange", un contrat par lequel un consommateur, à titre onéreux, participe à un système d’échange qui lui permet d’accéder à un hébergement pour la nuit ou à d’autres services et, en échange, de permettre à d’autres personnes de bénéficier temporairement des droits découlant de son contrat d’utilisation de biens à temps partagé;</w:t>
      </w:r>
    </w:p>
    <w:p w:rsidR="00C64F66" w:rsidRPr="00D35052" w:rsidRDefault="00C64F66" w:rsidP="00996455">
      <w:pPr>
        <w:spacing w:before="50" w:after="50" w:line="240" w:lineRule="auto"/>
        <w:ind w:left="851" w:right="447" w:hanging="425"/>
        <w:jc w:val="both"/>
        <w:rPr>
          <w:rFonts w:ascii="Times New Roman" w:hAnsi="Times New Roman"/>
          <w:sz w:val="24"/>
          <w:szCs w:val="24"/>
          <w:lang w:val="fr-FR" w:eastAsia="lb-LU"/>
        </w:rPr>
      </w:pPr>
      <w:r w:rsidRPr="00D35052">
        <w:rPr>
          <w:rFonts w:ascii="Times New Roman" w:hAnsi="Times New Roman"/>
          <w:sz w:val="24"/>
          <w:szCs w:val="24"/>
          <w:lang w:val="fr-FR" w:eastAsia="lb-LU"/>
        </w:rPr>
        <w:t>5)</w:t>
      </w:r>
      <w:r w:rsidRPr="00D35052">
        <w:rPr>
          <w:rFonts w:ascii="Times New Roman" w:hAnsi="Times New Roman"/>
          <w:sz w:val="24"/>
          <w:szCs w:val="24"/>
          <w:lang w:val="fr-FR" w:eastAsia="lb-LU"/>
        </w:rPr>
        <w:tab/>
        <w:t>"contrat accessoire", un contrat par lequel le consommateur acquiert des services liés à un contrat d’utilisation de biens à temps partagé ou à un contrat de produits de vacances à long terme, ces services étant fournis par le professionnel ou un tiers sur la base d’un accord entre ce tiers et le professionnel;</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6)</w:t>
      </w:r>
      <w:r w:rsidRPr="00D35052">
        <w:rPr>
          <w:rFonts w:ascii="Times New Roman" w:hAnsi="Times New Roman"/>
          <w:sz w:val="24"/>
          <w:szCs w:val="24"/>
          <w:lang w:val="fr-FR" w:eastAsia="lb-LU"/>
        </w:rPr>
        <w:tab/>
        <w:t>"code de conduite", un accord ou un ensemble de règles qui ne sont pas imposés par les dispositions législatives, réglementaires ou administratives et qui définissent le comportement des professionnels qui s’engagent à être liés par lui en ce qui concerne une ou plusieurs pratiques commerciales ou un ou plusieurs secteurs d’activité;</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7)</w:t>
      </w:r>
      <w:r w:rsidRPr="00D35052">
        <w:rPr>
          <w:rFonts w:ascii="Times New Roman" w:hAnsi="Times New Roman"/>
          <w:sz w:val="24"/>
          <w:szCs w:val="24"/>
          <w:lang w:val="fr-FR" w:eastAsia="lb-LU"/>
        </w:rPr>
        <w:tab/>
        <w:t>"responsable de code", toute entité, y compris un professionnel ou groupe de professionnels, responsable de l’élaboration et de la révision d’un code de conduite et/ou de la surveillance du respect de ce code par ceux qui se sont engagés à être liés par celui-ci.</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(2)</w:t>
      </w:r>
      <w:r w:rsidRPr="00D35052">
        <w:rPr>
          <w:rFonts w:ascii="Times New Roman" w:hAnsi="Times New Roman"/>
          <w:sz w:val="24"/>
          <w:szCs w:val="24"/>
          <w:lang w:val="fr-FR" w:eastAsia="lb-LU"/>
        </w:rPr>
        <w:tab/>
        <w:t>Toute disposition du contrat permettant sa reconduction ou prorogation tacite est prise en considération pour calculer la durée du contrat d’utilisation de biens à temps partagé, ou du contrat de produits de vacances à long terme, respectivement définis au paragraphe 1, points 1) et 2).</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r w:rsidRPr="00D35052">
        <w:rPr>
          <w:rFonts w:ascii="Times New Roman" w:hAnsi="Times New Roman"/>
          <w:b/>
          <w:sz w:val="24"/>
          <w:szCs w:val="24"/>
          <w:lang w:val="fr-FR" w:eastAsia="lb-LU"/>
        </w:rPr>
        <w:t>Art. L. 223-3.</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(1) Toute publicité doit indiquer la possibilité d’obtenir les informations visées à l’article L. 223-4, paragraphe 1, et préciser où elles peuvent être obtenues.</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(2)</w:t>
      </w:r>
      <w:r w:rsidRPr="00D35052">
        <w:rPr>
          <w:rFonts w:ascii="Times New Roman" w:hAnsi="Times New Roman"/>
          <w:sz w:val="24"/>
          <w:szCs w:val="24"/>
          <w:lang w:val="fr-FR" w:eastAsia="lb-LU"/>
        </w:rPr>
        <w:tab/>
        <w:t>Lorsqu’un contrat d’utilisation de biens à temps partagé, de produits de vacances à long terme, de revente ou d’échange est offert à un consommateur en personne lors d’une promotion ou d’une manifestation de vente, le professionnel indique clairement dans l’invitation le but commercial et la nature de la manifestation.</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(3)</w:t>
      </w:r>
      <w:r w:rsidRPr="00D35052">
        <w:rPr>
          <w:rFonts w:ascii="Times New Roman" w:hAnsi="Times New Roman"/>
          <w:sz w:val="24"/>
          <w:szCs w:val="24"/>
          <w:lang w:val="fr-FR" w:eastAsia="lb-LU"/>
        </w:rPr>
        <w:tab/>
        <w:t>Les informations visées à l’article L. 223-4, paragraphe 1, sont mises à la disposition du consommateur à tout moment durant la manifestation.</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(4)</w:t>
      </w:r>
      <w:r w:rsidRPr="00D35052">
        <w:rPr>
          <w:rFonts w:ascii="Times New Roman" w:hAnsi="Times New Roman"/>
          <w:sz w:val="24"/>
          <w:szCs w:val="24"/>
          <w:lang w:val="fr-FR" w:eastAsia="lb-LU"/>
        </w:rPr>
        <w:tab/>
        <w:t>Un bien à temps partagé ou un produit de vacances à long terme n’est ni commercialisé ni vendu comme un investissement.</w:t>
      </w:r>
    </w:p>
    <w:p w:rsidR="00C64F66" w:rsidRPr="00D35052" w:rsidRDefault="00C64F66" w:rsidP="00996455">
      <w:pPr>
        <w:spacing w:before="50" w:after="50" w:line="240" w:lineRule="auto"/>
        <w:ind w:left="447" w:right="447"/>
        <w:jc w:val="both"/>
        <w:rPr>
          <w:rFonts w:ascii="Times New Roman" w:hAnsi="Times New Roman"/>
          <w:sz w:val="24"/>
          <w:szCs w:val="24"/>
          <w:u w:val="single"/>
          <w:lang w:val="fr-FR" w:eastAsia="lb-LU"/>
        </w:rPr>
      </w:pPr>
    </w:p>
    <w:p w:rsidR="00C64F66" w:rsidRPr="00D35052" w:rsidRDefault="00C64F66" w:rsidP="00996455">
      <w:pPr>
        <w:spacing w:before="50" w:after="50" w:line="240" w:lineRule="auto"/>
        <w:ind w:left="447" w:right="447"/>
        <w:jc w:val="center"/>
        <w:rPr>
          <w:rFonts w:ascii="Times New Roman" w:hAnsi="Times New Roman"/>
          <w:i/>
          <w:sz w:val="24"/>
          <w:szCs w:val="24"/>
          <w:lang w:val="fr-FR" w:eastAsia="lb-LU"/>
        </w:rPr>
      </w:pPr>
      <w:r w:rsidRPr="00D35052">
        <w:rPr>
          <w:rFonts w:ascii="Times New Roman" w:hAnsi="Times New Roman"/>
          <w:i/>
          <w:sz w:val="24"/>
          <w:szCs w:val="24"/>
          <w:lang w:val="fr-FR" w:eastAsia="lb-LU"/>
        </w:rPr>
        <w:t>Section 2. Informations préalables</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r w:rsidRPr="00D35052">
        <w:rPr>
          <w:rFonts w:ascii="Times New Roman" w:hAnsi="Times New Roman"/>
          <w:sz w:val="24"/>
          <w:szCs w:val="24"/>
          <w:lang w:val="fr-FR" w:eastAsia="lb-LU"/>
        </w:rPr>
        <w:t xml:space="preserve"> </w:t>
      </w:r>
    </w:p>
    <w:p w:rsidR="00C64F66" w:rsidRPr="00D35052" w:rsidRDefault="00C64F66" w:rsidP="00996455">
      <w:pPr>
        <w:spacing w:before="50" w:after="50" w:line="240" w:lineRule="auto"/>
        <w:ind w:right="447" w:firstLine="447"/>
        <w:jc w:val="both"/>
        <w:rPr>
          <w:rFonts w:ascii="Times New Roman" w:hAnsi="Times New Roman"/>
          <w:b/>
          <w:sz w:val="24"/>
          <w:szCs w:val="24"/>
          <w:lang w:val="fr-FR" w:eastAsia="lb-LU"/>
        </w:rPr>
      </w:pPr>
      <w:r w:rsidRPr="00D35052">
        <w:rPr>
          <w:rFonts w:ascii="Times New Roman" w:hAnsi="Times New Roman"/>
          <w:b/>
          <w:sz w:val="24"/>
          <w:szCs w:val="24"/>
          <w:lang w:val="fr-FR" w:eastAsia="lb-LU"/>
        </w:rPr>
        <w:t>Art. L. 223-4.</w:t>
      </w:r>
    </w:p>
    <w:p w:rsidR="00C64F66" w:rsidRPr="00D35052" w:rsidRDefault="00C64F66" w:rsidP="00996455">
      <w:pPr>
        <w:pStyle w:val="ListParagraph"/>
        <w:numPr>
          <w:ilvl w:val="0"/>
          <w:numId w:val="3"/>
        </w:num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 xml:space="preserve">Pour l’application du présent chapitre il faut entendre par informations préalables  au sens de l’article L. 221-2 les informations exactes et suffisantes qui suivent: </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a)</w:t>
      </w:r>
      <w:r w:rsidRPr="00D35052">
        <w:rPr>
          <w:rFonts w:ascii="Times New Roman" w:hAnsi="Times New Roman"/>
          <w:sz w:val="24"/>
          <w:szCs w:val="24"/>
          <w:lang w:val="fr-FR" w:eastAsia="lb-LU"/>
        </w:rPr>
        <w:tab/>
        <w:t>dans le cas d’un contrat d’utilisation de biens à temps partagé: au moyen du formulaire standard d’informations prévu dans un règlement grand-ducal ainsi que les informations visées à la partie 3 dudit formulaire;</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b)</w:t>
      </w:r>
      <w:r w:rsidRPr="00D35052">
        <w:rPr>
          <w:rFonts w:ascii="Times New Roman" w:hAnsi="Times New Roman"/>
          <w:sz w:val="24"/>
          <w:szCs w:val="24"/>
          <w:lang w:val="fr-FR" w:eastAsia="lb-LU"/>
        </w:rPr>
        <w:tab/>
        <w:t>dans le cas d’un contrat de produits de vacances à long terme: au moyen du formulaire standard d’informations  repris dans un règlement grand-ducal ainsi que les informations visées à la partie 3 dudit formulaire;</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c)</w:t>
      </w:r>
      <w:r w:rsidRPr="00D35052">
        <w:rPr>
          <w:rFonts w:ascii="Times New Roman" w:hAnsi="Times New Roman"/>
          <w:sz w:val="24"/>
          <w:szCs w:val="24"/>
          <w:lang w:val="fr-FR" w:eastAsia="lb-LU"/>
        </w:rPr>
        <w:tab/>
        <w:t>dans le cas d’un contrat de revente: au moyen du formulaire standard d’informations  repris dans un règlement grand-ducal, ainsi que les informations visées à la partie 3 dudit formulaire;</w:t>
      </w:r>
    </w:p>
    <w:p w:rsidR="00C64F66" w:rsidRPr="00D35052" w:rsidRDefault="00C64F66" w:rsidP="00996455">
      <w:pPr>
        <w:spacing w:before="50" w:after="50" w:line="240" w:lineRule="auto"/>
        <w:ind w:left="1276" w:right="447" w:hanging="425"/>
        <w:jc w:val="both"/>
        <w:rPr>
          <w:rFonts w:ascii="Times New Roman" w:hAnsi="Times New Roman"/>
          <w:sz w:val="24"/>
          <w:szCs w:val="24"/>
          <w:lang w:val="fr-FR" w:eastAsia="lb-LU"/>
        </w:rPr>
      </w:pPr>
      <w:r w:rsidRPr="00D35052">
        <w:rPr>
          <w:rFonts w:ascii="Times New Roman" w:hAnsi="Times New Roman"/>
          <w:sz w:val="24"/>
          <w:szCs w:val="24"/>
          <w:lang w:val="fr-FR" w:eastAsia="lb-LU"/>
        </w:rPr>
        <w:t>d)</w:t>
      </w:r>
      <w:r w:rsidRPr="00D35052">
        <w:rPr>
          <w:rFonts w:ascii="Times New Roman" w:hAnsi="Times New Roman"/>
          <w:sz w:val="24"/>
          <w:szCs w:val="24"/>
          <w:lang w:val="fr-FR" w:eastAsia="lb-LU"/>
        </w:rPr>
        <w:tab/>
        <w:t>dans le cas d’un contrat d’échange: au moyen du formulaire standard d’informations repris dans un règlement grand-ducal, ainsi que les informations visées à la partie 3 dudit formulaire.</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(2)</w:t>
      </w:r>
      <w:r w:rsidRPr="00D35052">
        <w:rPr>
          <w:rFonts w:ascii="Times New Roman" w:hAnsi="Times New Roman"/>
          <w:sz w:val="24"/>
          <w:szCs w:val="24"/>
          <w:lang w:val="fr-FR" w:eastAsia="lb-LU"/>
        </w:rPr>
        <w:tab/>
        <w:t>Les informations visées au paragraphe 1 sont fournies gratuitement conformément à l’article L. 221-2, paragraphe 2, par le professionnel sur support papier ou sur un autre support durable aisément accessible pour le consommateur.</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(3) Les informations visées au paragraphe 1 doivent  être rédigées, au choix du consommateur, soit en langue allemande, soit en langue française, soit dans la langue de l’Etat membre dont il a la nationalité, à condition qu’il s’agisse d’une langue officielle de la Communauté.</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r w:rsidRPr="00D35052">
        <w:rPr>
          <w:rFonts w:ascii="Times New Roman" w:hAnsi="Times New Roman"/>
          <w:sz w:val="24"/>
          <w:szCs w:val="24"/>
          <w:lang w:val="fr-FR" w:eastAsia="lb-LU"/>
        </w:rPr>
        <w:t xml:space="preserve"> </w:t>
      </w:r>
      <w:r w:rsidRPr="00D35052">
        <w:rPr>
          <w:rFonts w:ascii="Times New Roman" w:hAnsi="Times New Roman"/>
          <w:b/>
          <w:sz w:val="24"/>
          <w:szCs w:val="24"/>
          <w:lang w:val="fr-FR" w:eastAsia="lb-LU"/>
        </w:rPr>
        <w:t>Art. L. 223-5.</w:t>
      </w:r>
      <w:r w:rsidRPr="00D35052" w:rsidDel="00FF6170">
        <w:rPr>
          <w:rFonts w:ascii="Times New Roman" w:hAnsi="Times New Roman"/>
          <w:sz w:val="24"/>
          <w:szCs w:val="24"/>
          <w:lang w:val="fr-FR" w:eastAsia="lb-LU"/>
        </w:rPr>
        <w:t xml:space="preserve"> </w:t>
      </w:r>
      <w:r w:rsidRPr="00D35052">
        <w:rPr>
          <w:rFonts w:ascii="Times New Roman" w:hAnsi="Times New Roman"/>
          <w:sz w:val="24"/>
          <w:szCs w:val="24"/>
          <w:lang w:val="fr-FR" w:eastAsia="lb-LU"/>
        </w:rPr>
        <w:t>(1) Le contrat d’utilisation de biens à temps partagé, de produits de vacances à long terme, de revente ou d’échange doit être fourni par écrit, sur support papier ou sur un autre support durable, et rédigé, au choix du consommateur, soit en langue allemande, soit en langue française, soit dans la langue de l’Etat membre dont il a la nationalité, à condition qu’il s’agisse d’une langue officielle de la Communauté.</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26" w:right="447"/>
        <w:jc w:val="both"/>
        <w:rPr>
          <w:rFonts w:ascii="Times New Roman" w:hAnsi="Times New Roman"/>
          <w:sz w:val="24"/>
          <w:szCs w:val="24"/>
          <w:lang w:val="fr-FR" w:eastAsia="lb-LU"/>
        </w:rPr>
      </w:pPr>
      <w:r w:rsidRPr="00D35052">
        <w:rPr>
          <w:rFonts w:ascii="Times New Roman" w:hAnsi="Times New Roman"/>
          <w:sz w:val="24"/>
          <w:szCs w:val="24"/>
          <w:lang w:val="fr-FR" w:eastAsia="lb-LU"/>
        </w:rPr>
        <w:t>Toutefois:</w:t>
      </w:r>
    </w:p>
    <w:p w:rsidR="00C64F66" w:rsidRPr="00D35052" w:rsidRDefault="00C64F66" w:rsidP="00996455">
      <w:pPr>
        <w:pStyle w:val="ListParagraph"/>
        <w:numPr>
          <w:ilvl w:val="0"/>
          <w:numId w:val="2"/>
        </w:numPr>
        <w:spacing w:before="50" w:after="50" w:line="240" w:lineRule="auto"/>
        <w:ind w:right="447"/>
        <w:jc w:val="both"/>
        <w:rPr>
          <w:rFonts w:ascii="Times New Roman" w:hAnsi="Times New Roman"/>
          <w:sz w:val="24"/>
          <w:szCs w:val="24"/>
          <w:lang w:val="fr-FR" w:eastAsia="lb-LU"/>
        </w:rPr>
      </w:pPr>
      <w:r w:rsidRPr="00D35052">
        <w:rPr>
          <w:rFonts w:ascii="Times New Roman" w:hAnsi="Times New Roman"/>
          <w:sz w:val="24"/>
          <w:szCs w:val="24"/>
          <w:lang w:val="fr-FR" w:eastAsia="lb-LU"/>
        </w:rPr>
        <w:t>Au cas où le contrat est conclu avec un acquéreur ayant son domicile au Grand-Duché de Luxembourg, le contrat doit également être rédigé soit en langue allemande, soit en langue française.</w:t>
      </w:r>
    </w:p>
    <w:p w:rsidR="00C64F66" w:rsidRPr="00D35052" w:rsidRDefault="00C64F66" w:rsidP="00996455">
      <w:pPr>
        <w:pStyle w:val="ListParagraph"/>
        <w:numPr>
          <w:ilvl w:val="0"/>
          <w:numId w:val="2"/>
        </w:numPr>
        <w:spacing w:before="50" w:after="50" w:line="240" w:lineRule="auto"/>
        <w:ind w:right="447"/>
        <w:jc w:val="both"/>
        <w:rPr>
          <w:rFonts w:ascii="Times New Roman" w:hAnsi="Times New Roman"/>
          <w:sz w:val="24"/>
          <w:szCs w:val="24"/>
          <w:lang w:val="fr-FR" w:eastAsia="lb-LU"/>
        </w:rPr>
      </w:pPr>
      <w:r w:rsidRPr="00D35052">
        <w:rPr>
          <w:rFonts w:ascii="Times New Roman" w:hAnsi="Times New Roman"/>
          <w:sz w:val="24"/>
          <w:szCs w:val="24"/>
          <w:lang w:val="fr-FR" w:eastAsia="lb-LU"/>
        </w:rPr>
        <w:t>Dans le cas d’un contrat d’utilisation de biens à temps partagé concernant un bien immobilier précis, le professionnel remet au consommateur une traduction certifiée conforme du contrat dans la langue ou une des langues de l’État dans lequel le bien immobilier est situé, à condition qu’il s’agisse d’une langue officielle de la Communauté.</w:t>
      </w:r>
    </w:p>
    <w:p w:rsidR="00C64F66" w:rsidRPr="00D35052" w:rsidRDefault="00C64F66" w:rsidP="00996455">
      <w:pPr>
        <w:pStyle w:val="ListParagraph"/>
        <w:numPr>
          <w:ilvl w:val="0"/>
          <w:numId w:val="3"/>
        </w:numPr>
        <w:spacing w:before="50" w:after="50" w:line="240" w:lineRule="auto"/>
        <w:ind w:left="851" w:right="447" w:hanging="425"/>
        <w:jc w:val="both"/>
        <w:rPr>
          <w:rFonts w:ascii="Times New Roman" w:hAnsi="Times New Roman"/>
          <w:sz w:val="24"/>
          <w:szCs w:val="24"/>
          <w:lang w:val="fr-FR" w:eastAsia="lb-LU"/>
        </w:rPr>
      </w:pPr>
      <w:r w:rsidRPr="00D35052">
        <w:rPr>
          <w:rFonts w:ascii="Times New Roman" w:hAnsi="Times New Roman"/>
          <w:sz w:val="24"/>
          <w:szCs w:val="24"/>
          <w:lang w:val="fr-FR" w:eastAsia="lb-LU"/>
        </w:rPr>
        <w:t>Les informations visées à l’article L. 223-4, paragraphe 1, font partie intégrante du contrat et ne peuvent être modifiées, à moins que les parties n’en décident autrement de manière explicite ou que les changements résultent de circonstances indépendantes de la volonté du professionnel, anormales et imprévisibles, dont les conséquences n’auraient pu être évitées malgré toute la diligence déployée.</w:t>
      </w:r>
    </w:p>
    <w:p w:rsidR="00C64F66" w:rsidRPr="00D35052" w:rsidRDefault="00C64F66" w:rsidP="00996455">
      <w:pPr>
        <w:spacing w:before="50" w:after="50" w:line="240" w:lineRule="auto"/>
        <w:ind w:left="851" w:right="447"/>
        <w:jc w:val="both"/>
        <w:rPr>
          <w:rFonts w:ascii="Times New Roman" w:hAnsi="Times New Roman"/>
          <w:sz w:val="24"/>
          <w:szCs w:val="24"/>
          <w:lang w:val="fr-FR" w:eastAsia="lb-LU"/>
        </w:rPr>
      </w:pPr>
      <w:r w:rsidRPr="00D35052">
        <w:rPr>
          <w:rFonts w:ascii="Times New Roman" w:hAnsi="Times New Roman"/>
          <w:sz w:val="24"/>
          <w:szCs w:val="24"/>
          <w:lang w:val="fr-FR" w:eastAsia="lb-LU"/>
        </w:rPr>
        <w:t>Ces modifications sont communiquées au consommateur, sur support papier ou sur un autre support durable aisément accessible pour lui, avant la conclusion du contrat.</w:t>
      </w:r>
    </w:p>
    <w:p w:rsidR="00C64F66" w:rsidRPr="00D35052" w:rsidRDefault="00C64F66" w:rsidP="00996455">
      <w:pPr>
        <w:spacing w:before="50" w:after="50" w:line="240" w:lineRule="auto"/>
        <w:ind w:left="851" w:right="447"/>
        <w:jc w:val="both"/>
        <w:rPr>
          <w:rFonts w:ascii="Times New Roman" w:hAnsi="Times New Roman"/>
          <w:sz w:val="24"/>
          <w:szCs w:val="24"/>
          <w:lang w:val="fr-FR" w:eastAsia="lb-LU"/>
        </w:rPr>
      </w:pPr>
      <w:r w:rsidRPr="00D35052">
        <w:rPr>
          <w:rFonts w:ascii="Times New Roman" w:hAnsi="Times New Roman"/>
          <w:sz w:val="24"/>
          <w:szCs w:val="24"/>
          <w:lang w:val="fr-FR" w:eastAsia="lb-LU"/>
        </w:rPr>
        <w:t>Le contrat fait expressément état de ces modifications.</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(3)</w:t>
      </w:r>
      <w:r w:rsidRPr="00D35052">
        <w:rPr>
          <w:rFonts w:ascii="Times New Roman" w:hAnsi="Times New Roman"/>
          <w:sz w:val="24"/>
          <w:szCs w:val="24"/>
          <w:lang w:val="fr-FR" w:eastAsia="lb-LU"/>
        </w:rPr>
        <w:tab/>
        <w:t>Outre les informations visées à l’article L. 223-4, paragraphe 1, le contrat comprend:</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 xml:space="preserve">a) </w:t>
      </w:r>
      <w:r w:rsidRPr="00D35052">
        <w:rPr>
          <w:rFonts w:ascii="Times New Roman" w:hAnsi="Times New Roman"/>
          <w:sz w:val="24"/>
          <w:szCs w:val="24"/>
          <w:lang w:val="fr-FR" w:eastAsia="lb-LU"/>
        </w:rPr>
        <w:tab/>
        <w:t>l’identité, le lieu de résidence et la signature de chacune des parties; et</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 xml:space="preserve">b) </w:t>
      </w:r>
      <w:r w:rsidRPr="00D35052">
        <w:rPr>
          <w:rFonts w:ascii="Times New Roman" w:hAnsi="Times New Roman"/>
          <w:sz w:val="24"/>
          <w:szCs w:val="24"/>
          <w:lang w:val="fr-FR" w:eastAsia="lb-LU"/>
        </w:rPr>
        <w:tab/>
        <w:t>la date et le lieu de la conclusion du contrat.</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(4)</w:t>
      </w:r>
      <w:r w:rsidRPr="00D35052">
        <w:rPr>
          <w:rFonts w:ascii="Times New Roman" w:hAnsi="Times New Roman"/>
          <w:sz w:val="24"/>
          <w:szCs w:val="24"/>
          <w:lang w:val="fr-FR" w:eastAsia="lb-LU"/>
        </w:rPr>
        <w:tab/>
        <w:t>Avant la conclusion du contrat, le professionnel attire expressément l’attention du consommateur sur l’existence d’un droit de rétractation et sur la durée du délai de rétractation, visée à l’article L. 223-6, ainsi que sur l’interdiction visée à l’article L. 223-9 du paiement d’avances pendant le délai de rétractation.</w:t>
      </w:r>
    </w:p>
    <w:p w:rsidR="00C64F66" w:rsidRPr="00D35052" w:rsidRDefault="00C64F66" w:rsidP="00996455">
      <w:pPr>
        <w:spacing w:before="50" w:after="50" w:line="240" w:lineRule="auto"/>
        <w:ind w:left="851" w:right="447"/>
        <w:jc w:val="both"/>
        <w:rPr>
          <w:rFonts w:ascii="Times New Roman" w:hAnsi="Times New Roman"/>
          <w:sz w:val="24"/>
          <w:szCs w:val="24"/>
          <w:lang w:val="fr-FR" w:eastAsia="lb-LU"/>
        </w:rPr>
      </w:pPr>
      <w:r w:rsidRPr="00D35052">
        <w:rPr>
          <w:rFonts w:ascii="Times New Roman" w:hAnsi="Times New Roman"/>
          <w:sz w:val="24"/>
          <w:szCs w:val="24"/>
          <w:lang w:val="fr-FR" w:eastAsia="lb-LU"/>
        </w:rPr>
        <w:t>Les clauses du contrat correspondantes sont signées séparément par le consommateur.</w:t>
      </w:r>
    </w:p>
    <w:p w:rsidR="00C64F66" w:rsidRPr="00D35052" w:rsidRDefault="00C64F66" w:rsidP="00996455">
      <w:pPr>
        <w:spacing w:before="50" w:after="50" w:line="240" w:lineRule="auto"/>
        <w:ind w:left="851" w:right="447"/>
        <w:jc w:val="both"/>
        <w:rPr>
          <w:rFonts w:ascii="Times New Roman" w:hAnsi="Times New Roman"/>
          <w:sz w:val="24"/>
          <w:szCs w:val="24"/>
          <w:lang w:val="fr-FR" w:eastAsia="lb-LU"/>
        </w:rPr>
      </w:pPr>
      <w:r w:rsidRPr="00D35052">
        <w:rPr>
          <w:rFonts w:ascii="Times New Roman" w:hAnsi="Times New Roman"/>
          <w:sz w:val="24"/>
          <w:szCs w:val="24"/>
          <w:lang w:val="fr-FR" w:eastAsia="lb-LU"/>
        </w:rPr>
        <w:t>Le contrat comprend en outre un formulaire standard de rétractation distinct, qui est  repris dans un règlement grand-ducal.</w:t>
      </w:r>
    </w:p>
    <w:p w:rsidR="00C64F66" w:rsidRPr="00D35052" w:rsidRDefault="00C64F66" w:rsidP="00996455">
      <w:pPr>
        <w:spacing w:before="50" w:after="50" w:line="240" w:lineRule="auto"/>
        <w:ind w:left="851" w:right="447" w:hanging="425"/>
        <w:jc w:val="both"/>
        <w:rPr>
          <w:rFonts w:ascii="Times New Roman" w:hAnsi="Times New Roman"/>
          <w:sz w:val="24"/>
          <w:szCs w:val="24"/>
          <w:lang w:val="fr-FR" w:eastAsia="lb-LU"/>
        </w:rPr>
      </w:pPr>
      <w:r w:rsidRPr="00D35052">
        <w:rPr>
          <w:rFonts w:ascii="Times New Roman" w:hAnsi="Times New Roman"/>
          <w:sz w:val="24"/>
          <w:szCs w:val="24"/>
          <w:lang w:val="fr-FR" w:eastAsia="lb-LU"/>
        </w:rPr>
        <w:t>(5)</w:t>
      </w:r>
      <w:r w:rsidRPr="00D35052">
        <w:rPr>
          <w:rFonts w:ascii="Times New Roman" w:hAnsi="Times New Roman"/>
          <w:sz w:val="24"/>
          <w:szCs w:val="24"/>
          <w:lang w:val="fr-FR" w:eastAsia="lb-LU"/>
        </w:rPr>
        <w:tab/>
        <w:t>Le consommateur reçoit une copie ou des copies du contrat au moment de sa conclusion. Sous peine de nullité, le contrat doit être rédigé en autant d’exemplaires qu’il y a de parties contractantes, à moins qu’il ne s’agisse d’un acte notarié.</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center"/>
        <w:rPr>
          <w:rFonts w:ascii="Times New Roman" w:hAnsi="Times New Roman"/>
          <w:i/>
          <w:sz w:val="24"/>
          <w:szCs w:val="24"/>
          <w:lang w:val="fr-FR" w:eastAsia="lb-LU"/>
        </w:rPr>
      </w:pPr>
      <w:r w:rsidRPr="00D35052">
        <w:rPr>
          <w:rFonts w:ascii="Times New Roman" w:hAnsi="Times New Roman"/>
          <w:i/>
          <w:sz w:val="24"/>
          <w:szCs w:val="24"/>
          <w:lang w:val="fr-FR" w:eastAsia="lb-LU"/>
        </w:rPr>
        <w:t>Section 3. Droit de rétractation</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r w:rsidRPr="00D35052">
        <w:rPr>
          <w:rFonts w:ascii="Times New Roman" w:hAnsi="Times New Roman"/>
          <w:b/>
          <w:sz w:val="24"/>
          <w:szCs w:val="24"/>
          <w:lang w:val="fr-FR" w:eastAsia="lb-LU"/>
        </w:rPr>
        <w:t xml:space="preserve">Art. L. 223-6. </w:t>
      </w:r>
      <w:r w:rsidRPr="00D35052">
        <w:rPr>
          <w:rFonts w:ascii="Times New Roman" w:hAnsi="Times New Roman"/>
          <w:sz w:val="24"/>
          <w:szCs w:val="24"/>
          <w:lang w:val="fr-FR" w:eastAsia="lb-LU"/>
        </w:rPr>
        <w:t>(1) Le consommateur a le droit de se rétracter conformément à l’article L. 221-3, paragraphe 1, du contrat d’utilisation de biens à temps partagé, de produits de vacances à long terme, de revente ou d’échange.</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(2)</w:t>
      </w:r>
      <w:r w:rsidRPr="00D35052">
        <w:rPr>
          <w:rFonts w:ascii="Times New Roman" w:hAnsi="Times New Roman"/>
          <w:sz w:val="24"/>
          <w:szCs w:val="24"/>
          <w:lang w:val="fr-FR" w:eastAsia="lb-LU"/>
        </w:rPr>
        <w:tab/>
        <w:t>Pour le présent chapitre, le délai de rétractation prévu à l’article L. 221-3, paragraphe 1, est calculé:</w:t>
      </w:r>
    </w:p>
    <w:p w:rsidR="00C64F66" w:rsidRPr="00D35052" w:rsidRDefault="00C64F66" w:rsidP="00996455">
      <w:pPr>
        <w:spacing w:before="50" w:after="50" w:line="240" w:lineRule="auto"/>
        <w:ind w:left="1276" w:right="447" w:hanging="425"/>
        <w:jc w:val="both"/>
        <w:rPr>
          <w:rFonts w:ascii="Times New Roman" w:hAnsi="Times New Roman"/>
          <w:sz w:val="24"/>
          <w:szCs w:val="24"/>
          <w:lang w:val="fr-FR" w:eastAsia="lb-LU"/>
        </w:rPr>
      </w:pPr>
      <w:r w:rsidRPr="00D35052">
        <w:rPr>
          <w:rFonts w:ascii="Times New Roman" w:hAnsi="Times New Roman"/>
          <w:sz w:val="24"/>
          <w:szCs w:val="24"/>
          <w:lang w:val="fr-FR" w:eastAsia="lb-LU"/>
        </w:rPr>
        <w:t>a)</w:t>
      </w:r>
      <w:r w:rsidRPr="00D35052">
        <w:rPr>
          <w:rFonts w:ascii="Times New Roman" w:hAnsi="Times New Roman"/>
          <w:sz w:val="24"/>
          <w:szCs w:val="24"/>
          <w:lang w:val="fr-FR" w:eastAsia="lb-LU"/>
        </w:rPr>
        <w:tab/>
        <w:t>à partir du jour de la conclusion du contrat ou de tout contrat préliminaire contraignant; ou</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b)</w:t>
      </w:r>
      <w:r w:rsidRPr="00D35052">
        <w:rPr>
          <w:rFonts w:ascii="Times New Roman" w:hAnsi="Times New Roman"/>
          <w:sz w:val="24"/>
          <w:szCs w:val="24"/>
          <w:lang w:val="fr-FR" w:eastAsia="lb-LU"/>
        </w:rPr>
        <w:tab/>
        <w:t>à partir du jour où le consommateur reçoit le contrat ou tout contrat préliminaire contraignant, si ce jour est ultérieur à la date mentionnée au point a).</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(3)</w:t>
      </w:r>
      <w:r w:rsidRPr="00D35052">
        <w:rPr>
          <w:rFonts w:ascii="Times New Roman" w:hAnsi="Times New Roman"/>
          <w:sz w:val="24"/>
          <w:szCs w:val="24"/>
          <w:lang w:val="fr-FR" w:eastAsia="lb-LU"/>
        </w:rPr>
        <w:tab/>
        <w:t>Le délai de rétractation expire:</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a)</w:t>
      </w:r>
      <w:r w:rsidRPr="00D35052">
        <w:rPr>
          <w:rFonts w:ascii="Times New Roman" w:hAnsi="Times New Roman"/>
          <w:sz w:val="24"/>
          <w:szCs w:val="24"/>
          <w:lang w:val="fr-FR" w:eastAsia="lb-LU"/>
        </w:rPr>
        <w:tab/>
        <w:t>à l’issue d’une période d’un an et quatorze jours calendrier à compter du jour visé au paragraphe 2 du présent article, lorsqu’un formulaire standard de rétractation distinct, comme prévu par l’article L. 223-5, paragraphe 4, n’a pas été rempli par le professionnel et fourni au consommateur, sur un support papier ou sur un autre support durable;</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b)</w:t>
      </w:r>
      <w:r w:rsidRPr="00D35052">
        <w:rPr>
          <w:rFonts w:ascii="Times New Roman" w:hAnsi="Times New Roman"/>
          <w:sz w:val="24"/>
          <w:szCs w:val="24"/>
          <w:lang w:val="fr-FR" w:eastAsia="lb-LU"/>
        </w:rPr>
        <w:tab/>
        <w:t>à l’issue d’une période de trois mois et quatorze jours calendrier à compter du jour visé au paragraphe 2 du présent article, lorsque les informations visées à l’article L. 223-4, paragraphe 1, y compris le formulaire standard d’i</w:t>
      </w:r>
      <w:r>
        <w:rPr>
          <w:rFonts w:ascii="Times New Roman" w:hAnsi="Times New Roman"/>
          <w:sz w:val="24"/>
          <w:szCs w:val="24"/>
          <w:lang w:val="fr-FR" w:eastAsia="lb-LU"/>
        </w:rPr>
        <w:t>nformation applicable prévu</w:t>
      </w:r>
      <w:r w:rsidRPr="00D35052">
        <w:rPr>
          <w:rFonts w:ascii="Times New Roman" w:hAnsi="Times New Roman"/>
          <w:sz w:val="24"/>
          <w:szCs w:val="24"/>
          <w:lang w:val="fr-FR" w:eastAsia="lb-LU"/>
        </w:rPr>
        <w:t xml:space="preserve"> dans un règlement-grand-ducal, ne sont pas fournies au consommateur par écrit, sur un support papier ou sur un autre support durable.</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(4)</w:t>
      </w:r>
      <w:r w:rsidRPr="00D35052">
        <w:rPr>
          <w:rFonts w:ascii="Times New Roman" w:hAnsi="Times New Roman"/>
          <w:sz w:val="24"/>
          <w:szCs w:val="24"/>
          <w:lang w:val="fr-FR" w:eastAsia="lb-LU"/>
        </w:rPr>
        <w:tab/>
        <w:t xml:space="preserve">Si un formulaire standard de rétractation comme prévu par l’article L. 223-5, paragraphe 4, a été rempli par le professionnel et fourni au consommateur par écrit, sur un support papier ou sur un autre support durable dans un délai d’un an à compter du jour visé au paragraphe 2 du présent article, le délai de rétractation commence à courir le jour où le consommateur reçoit ce formulaire. De même, si les informations visées à l’article L. 223-4, paragraphe 1, en ce compris le formulaire standard d’information applicable </w:t>
      </w:r>
      <w:r>
        <w:rPr>
          <w:rFonts w:ascii="Times New Roman" w:hAnsi="Times New Roman"/>
          <w:sz w:val="24"/>
          <w:szCs w:val="24"/>
          <w:lang w:val="fr-FR" w:eastAsia="lb-LU"/>
        </w:rPr>
        <w:t xml:space="preserve">prévu </w:t>
      </w:r>
      <w:r w:rsidRPr="00D35052">
        <w:rPr>
          <w:rFonts w:ascii="Times New Roman" w:hAnsi="Times New Roman"/>
          <w:sz w:val="24"/>
          <w:szCs w:val="24"/>
          <w:lang w:val="fr-FR" w:eastAsia="lb-LU"/>
        </w:rPr>
        <w:t>dans un règlement grand-ducal, ont été fournies au consommateur par écrit, sur un support papier ou sur un autre support durable, dans un délai de trois mois à compter du jour visé au paragraphe 2 du présent article, le délai de rétractation commence à courir le jour où le consommateur reçoit ces informations.</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(5)</w:t>
      </w:r>
      <w:r w:rsidRPr="00D35052">
        <w:rPr>
          <w:rFonts w:ascii="Times New Roman" w:hAnsi="Times New Roman"/>
          <w:sz w:val="24"/>
          <w:szCs w:val="24"/>
          <w:lang w:val="fr-FR" w:eastAsia="lb-LU"/>
        </w:rPr>
        <w:tab/>
        <w:t>Dans le cas où le contrat d’échange est offert au consommateur avec et en même temps que le contrat d’utilisation de biens à temps partagé, un seul délai de rétractation, conformément au paragraphe 1 du présent article, s’applique aux deux contrats. Le délai de rétractation pour les deux contrats est calculé conformément aux dispositions du paragraphe 2 du présent article telles qu’elles s’appliquent au contrat d’utilisation de biens à temps partagé.</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r w:rsidRPr="00D35052">
        <w:rPr>
          <w:rFonts w:ascii="Times New Roman" w:hAnsi="Times New Roman"/>
          <w:b/>
          <w:sz w:val="24"/>
          <w:szCs w:val="24"/>
          <w:lang w:val="fr-FR" w:eastAsia="lb-LU"/>
        </w:rPr>
        <w:t xml:space="preserve">Art. L. 223-7. </w:t>
      </w:r>
      <w:r w:rsidRPr="00D35052">
        <w:rPr>
          <w:rFonts w:ascii="Times New Roman" w:hAnsi="Times New Roman"/>
          <w:sz w:val="24"/>
          <w:szCs w:val="24"/>
          <w:lang w:val="fr-FR" w:eastAsia="lb-LU"/>
        </w:rPr>
        <w:t>Lorsque le consommateur entend exercer son droit de rétractation, il notifie au professionnel, sur support papier ou sur un autre support durable, sa décision de se rétracter, avant l’expiration du délai de rétractation. Le consommateur peut utiliser le form</w:t>
      </w:r>
      <w:r>
        <w:rPr>
          <w:rFonts w:ascii="Times New Roman" w:hAnsi="Times New Roman"/>
          <w:sz w:val="24"/>
          <w:szCs w:val="24"/>
          <w:lang w:val="fr-FR" w:eastAsia="lb-LU"/>
        </w:rPr>
        <w:t>ulaire standard de rétractation</w:t>
      </w:r>
      <w:r w:rsidRPr="00D35052">
        <w:rPr>
          <w:rFonts w:ascii="Times New Roman" w:hAnsi="Times New Roman"/>
          <w:sz w:val="24"/>
          <w:szCs w:val="24"/>
          <w:lang w:val="fr-FR" w:eastAsia="lb-LU"/>
        </w:rPr>
        <w:t xml:space="preserve"> dans un règlement grand-ducal et fourni par le professionnel conformément à l’article L. 223-5, paragraphe 4. Le délai est respecté si la notification a été envoyée avant l’expiration du délai de rétractation.</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b/>
          <w:sz w:val="24"/>
          <w:szCs w:val="24"/>
          <w:lang w:val="fr-FR" w:eastAsia="lb-LU"/>
        </w:rPr>
      </w:pPr>
      <w:r w:rsidRPr="00D35052">
        <w:rPr>
          <w:rFonts w:ascii="Times New Roman" w:hAnsi="Times New Roman"/>
          <w:b/>
          <w:sz w:val="24"/>
          <w:szCs w:val="24"/>
          <w:lang w:val="fr-FR" w:eastAsia="lb-LU"/>
        </w:rPr>
        <w:t xml:space="preserve">Art. L. 223-8. </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(1)</w:t>
      </w:r>
      <w:r w:rsidRPr="00D35052">
        <w:rPr>
          <w:rFonts w:ascii="Times New Roman" w:hAnsi="Times New Roman"/>
          <w:sz w:val="24"/>
          <w:szCs w:val="24"/>
          <w:lang w:val="fr-FR" w:eastAsia="lb-LU"/>
        </w:rPr>
        <w:tab/>
        <w:t>L’exercice du droit de rétractation par le consommateur met fin à l’obligation des parties d’exécuter le contrat.</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(2)</w:t>
      </w:r>
      <w:r w:rsidRPr="00D35052">
        <w:rPr>
          <w:rFonts w:ascii="Times New Roman" w:hAnsi="Times New Roman"/>
          <w:sz w:val="24"/>
          <w:szCs w:val="24"/>
          <w:lang w:val="fr-FR" w:eastAsia="lb-LU"/>
        </w:rPr>
        <w:tab/>
        <w:t>Lorsque le consommateur exerce le droit de rétractation, il ne supporte aucun coût et n’est pas redevable de la valeur correspondant au service ayant pu être fourni avant la rétractation.</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center"/>
        <w:rPr>
          <w:rFonts w:ascii="Times New Roman" w:hAnsi="Times New Roman"/>
          <w:i/>
          <w:sz w:val="24"/>
          <w:szCs w:val="24"/>
          <w:lang w:val="fr-FR" w:eastAsia="lb-LU"/>
        </w:rPr>
      </w:pPr>
      <w:r w:rsidRPr="00D35052">
        <w:rPr>
          <w:rFonts w:ascii="Times New Roman" w:hAnsi="Times New Roman"/>
          <w:i/>
          <w:sz w:val="24"/>
          <w:szCs w:val="24"/>
          <w:lang w:val="fr-FR" w:eastAsia="lb-LU"/>
        </w:rPr>
        <w:t>Section 4. Exécution du contrat</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b/>
          <w:sz w:val="24"/>
          <w:szCs w:val="24"/>
          <w:lang w:val="fr-FR" w:eastAsia="lb-LU"/>
        </w:rPr>
      </w:pPr>
      <w:r w:rsidRPr="00D35052">
        <w:rPr>
          <w:rFonts w:ascii="Times New Roman" w:hAnsi="Times New Roman"/>
          <w:b/>
          <w:sz w:val="24"/>
          <w:szCs w:val="24"/>
          <w:lang w:val="fr-FR" w:eastAsia="lb-LU"/>
        </w:rPr>
        <w:t>Art. L. 223-9.</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(1)</w:t>
      </w:r>
      <w:r w:rsidRPr="00D35052">
        <w:rPr>
          <w:rFonts w:ascii="Times New Roman" w:hAnsi="Times New Roman"/>
          <w:sz w:val="24"/>
          <w:szCs w:val="24"/>
          <w:lang w:val="fr-FR" w:eastAsia="lb-LU"/>
        </w:rPr>
        <w:tab/>
        <w:t>Pour les contrats d’utilisation de biens à temps partagé, de produits de vacances à long terme et d’échange, le paiement d’avances, la constitution de garanties, la réserve d’argent sur des comptes, les reconnaissances explicites de dettes ou toute autre rémunération du professionnel ou d’un tiers par le consommateur avant la fin de la période de rétractation conformément à l’article L. 223-6 sont interdits.</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(2)</w:t>
      </w:r>
      <w:r w:rsidRPr="00D35052">
        <w:rPr>
          <w:rFonts w:ascii="Times New Roman" w:hAnsi="Times New Roman"/>
          <w:sz w:val="24"/>
          <w:szCs w:val="24"/>
          <w:lang w:val="fr-FR" w:eastAsia="lb-LU"/>
        </w:rPr>
        <w:tab/>
        <w:t>Pour les contrats de revente, le paiement d’avances, la constitution de garanties, la réserve d’argent sur des comptes, les reconnaissances explicites de dettes ou toute autre rémunération du professionnel ou d’un tiers par le consommateur avant que cette vente n’ait effectivement eu lieu ou qu’il ait été mis fin au contrat de revente par d’autres voies sont interdits.</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b/>
          <w:sz w:val="24"/>
          <w:szCs w:val="24"/>
          <w:lang w:val="fr-FR" w:eastAsia="lb-LU"/>
        </w:rPr>
      </w:pPr>
      <w:r w:rsidRPr="00D35052">
        <w:rPr>
          <w:rFonts w:ascii="Times New Roman" w:hAnsi="Times New Roman"/>
          <w:b/>
          <w:sz w:val="24"/>
          <w:szCs w:val="24"/>
          <w:lang w:val="fr-FR" w:eastAsia="lb-LU"/>
        </w:rPr>
        <w:t>Art. L. 223-10.</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(1)</w:t>
      </w:r>
      <w:r w:rsidRPr="00D35052">
        <w:rPr>
          <w:rFonts w:ascii="Times New Roman" w:hAnsi="Times New Roman"/>
          <w:sz w:val="24"/>
          <w:szCs w:val="24"/>
          <w:lang w:val="fr-FR" w:eastAsia="lb-LU"/>
        </w:rPr>
        <w:tab/>
        <w:t>En ce qui concerne les contrats de produits de vacances à long terme, le paiement se fait selon un calendrier de paiement échelonné. Tout paiement du prix expressément indiqué dans le contrat autrement que conformément au calendrier de paiement échelonné est interdit. Les paiements, y compris toute cotisation, sont divisés en annuités, chacune étant d’égale valeur. Le professionnel envoie une demande de paiement par écrit, sur support papier ou sur un autre support durable, au moins quatorze jours  calendrier avant chaque date d’échéance.</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(2)</w:t>
      </w:r>
      <w:r w:rsidRPr="00D35052">
        <w:rPr>
          <w:rFonts w:ascii="Times New Roman" w:hAnsi="Times New Roman"/>
          <w:sz w:val="24"/>
          <w:szCs w:val="24"/>
          <w:lang w:val="fr-FR" w:eastAsia="lb-LU"/>
        </w:rPr>
        <w:tab/>
        <w:t>À partir de la deuxième annuité, le consommateur peut mettre fin au contrat sans encourir de sanction en donnant un préavis au professionnel dans les quatorze jours  calendrier qui suivent la réception de la demande de paiement pour chaque annuité.</w:t>
      </w:r>
    </w:p>
    <w:p w:rsidR="00C64F66"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b/>
          <w:sz w:val="24"/>
          <w:szCs w:val="24"/>
          <w:lang w:val="fr-FR" w:eastAsia="lb-LU"/>
        </w:rPr>
      </w:pPr>
      <w:r w:rsidRPr="00D35052">
        <w:rPr>
          <w:rFonts w:ascii="Times New Roman" w:hAnsi="Times New Roman"/>
          <w:b/>
          <w:sz w:val="24"/>
          <w:szCs w:val="24"/>
          <w:lang w:val="fr-FR" w:eastAsia="lb-LU"/>
        </w:rPr>
        <w:t>Art. L. 223-11.</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(1)</w:t>
      </w:r>
      <w:r w:rsidRPr="00D35052">
        <w:rPr>
          <w:rFonts w:ascii="Times New Roman" w:hAnsi="Times New Roman"/>
          <w:sz w:val="24"/>
          <w:szCs w:val="24"/>
          <w:lang w:val="fr-FR" w:eastAsia="lb-LU"/>
        </w:rPr>
        <w:tab/>
        <w:t>Lorsque le consommateur exerce son droit de rétractation du contrat d’utilisation de biens à temps partagé ou de produits de vacances à long terme, tout contrat d’échange qui en dépend ou tout autre contrat accessoire est automatiquement résilié sans aucun frais pour le consommateur.</w:t>
      </w:r>
    </w:p>
    <w:p w:rsidR="00C64F66" w:rsidRPr="00D35052" w:rsidRDefault="00C64F66" w:rsidP="00996455">
      <w:pPr>
        <w:spacing w:before="50" w:after="50" w:line="240" w:lineRule="auto"/>
        <w:ind w:left="851"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(2)</w:t>
      </w:r>
      <w:r w:rsidRPr="00D35052">
        <w:rPr>
          <w:rFonts w:ascii="Times New Roman" w:hAnsi="Times New Roman"/>
          <w:sz w:val="24"/>
          <w:szCs w:val="24"/>
          <w:lang w:val="fr-FR" w:eastAsia="lb-LU"/>
        </w:rPr>
        <w:tab/>
        <w:t>Sans préjudice de l’article 15 de la directive 2008/48/CE du Parlement européen et du Conseil du 23 avril 2008 concernant les contrats de crédit aux consommateurs</w:t>
      </w:r>
      <w:r w:rsidRPr="00D35052">
        <w:rPr>
          <w:rStyle w:val="FootnoteReference"/>
          <w:rFonts w:ascii="Times New Roman" w:hAnsi="Times New Roman"/>
          <w:sz w:val="24"/>
          <w:szCs w:val="24"/>
          <w:lang w:val="fr-FR" w:eastAsia="lb-LU"/>
        </w:rPr>
        <w:footnoteReference w:id="3"/>
      </w:r>
      <w:r w:rsidRPr="00D35052">
        <w:rPr>
          <w:rFonts w:ascii="Times New Roman" w:hAnsi="Times New Roman"/>
          <w:sz w:val="24"/>
          <w:szCs w:val="24"/>
          <w:lang w:val="fr-FR" w:eastAsia="lb-LU"/>
        </w:rPr>
        <w:t>, lorsque le prix est entièrement ou partiellement couvert par un crédit accordé au consommateur par le professionnel ou par un tiers sur la base d’un accord entre le tiers et le professionnel, le contrat de crédit est résilié, sans aucun frais pour le consommateur, lorsque le consommateur exerce son droit de rétractation du contrat d’utilisation de biens à temps partagé, de produits de vacances à long terme, de revente ou d’échange.</w:t>
      </w:r>
    </w:p>
    <w:p w:rsidR="00C64F66" w:rsidRPr="00D35052" w:rsidRDefault="00C64F66" w:rsidP="00996455">
      <w:pPr>
        <w:spacing w:before="50" w:after="50" w:line="240" w:lineRule="auto"/>
        <w:ind w:left="851" w:right="447"/>
        <w:jc w:val="both"/>
        <w:rPr>
          <w:rFonts w:ascii="Times New Roman" w:hAnsi="Times New Roman"/>
          <w:sz w:val="24"/>
          <w:szCs w:val="24"/>
          <w:lang w:val="fr-FR" w:eastAsia="lb-LU"/>
        </w:rPr>
      </w:pPr>
      <w:r w:rsidRPr="00D35052">
        <w:rPr>
          <w:rFonts w:ascii="Times New Roman" w:hAnsi="Times New Roman"/>
          <w:sz w:val="24"/>
          <w:szCs w:val="24"/>
          <w:lang w:val="fr-FR" w:eastAsia="lb-LU"/>
        </w:rPr>
        <w:t>Le contrat de crédit mentionné à l’alinéa précédent est résilié de plein droit lorsque le consommateur exerce son droit de rétractation du contrat d’utilisation de biens à temps partagé, de produits de vacances à long terme, de revente ou d’échange.</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r w:rsidRPr="00D35052">
        <w:rPr>
          <w:rFonts w:ascii="Times New Roman" w:hAnsi="Times New Roman"/>
          <w:b/>
          <w:sz w:val="24"/>
          <w:szCs w:val="24"/>
          <w:lang w:val="fr-FR" w:eastAsia="lb-LU"/>
        </w:rPr>
        <w:t xml:space="preserve">Art. L. 223-12. </w:t>
      </w:r>
      <w:r w:rsidRPr="00D35052">
        <w:rPr>
          <w:rFonts w:ascii="Times New Roman" w:hAnsi="Times New Roman"/>
          <w:sz w:val="24"/>
          <w:szCs w:val="24"/>
          <w:lang w:val="fr-FR" w:eastAsia="lb-LU"/>
        </w:rPr>
        <w:t xml:space="preserve"> Lorsque la loi applicable est celle d’un pays tiers, le consommateur ne peut être privé de la protection accordée par la directive 2008/122/CE du Parlement et du Conseil du 14 janvier 2009 relative à la protection des consommateurs en ce qui concerne certains aspects des contrats d’utilisation de biens à temps partagé, des contrats de produits de vacances à long terme et des contrats de revente et d’échange, telle qu’appliquée dans l’État membre du for si:</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w:t>
      </w:r>
      <w:r w:rsidRPr="00D35052">
        <w:rPr>
          <w:rFonts w:ascii="Times New Roman" w:hAnsi="Times New Roman"/>
          <w:sz w:val="24"/>
          <w:szCs w:val="24"/>
          <w:lang w:val="fr-FR" w:eastAsia="lb-LU"/>
        </w:rPr>
        <w:tab/>
        <w:t>l’un des biens immobiliers concernés est situé sur le territoire d’un État membre, ou</w:t>
      </w:r>
    </w:p>
    <w:p w:rsidR="00C64F66" w:rsidRPr="00D35052" w:rsidRDefault="00C64F66" w:rsidP="00996455">
      <w:pPr>
        <w:spacing w:before="50" w:after="50" w:line="240" w:lineRule="auto"/>
        <w:ind w:left="1276" w:right="447" w:hanging="404"/>
        <w:jc w:val="both"/>
        <w:rPr>
          <w:rFonts w:ascii="Times New Roman" w:hAnsi="Times New Roman"/>
          <w:sz w:val="24"/>
          <w:szCs w:val="24"/>
          <w:lang w:val="fr-FR" w:eastAsia="lb-LU"/>
        </w:rPr>
      </w:pPr>
      <w:r w:rsidRPr="00D35052">
        <w:rPr>
          <w:rFonts w:ascii="Times New Roman" w:hAnsi="Times New Roman"/>
          <w:sz w:val="24"/>
          <w:szCs w:val="24"/>
          <w:lang w:val="fr-FR" w:eastAsia="lb-LU"/>
        </w:rPr>
        <w:t>-</w:t>
      </w:r>
      <w:r w:rsidRPr="00D35052">
        <w:rPr>
          <w:rFonts w:ascii="Times New Roman" w:hAnsi="Times New Roman"/>
          <w:sz w:val="24"/>
          <w:szCs w:val="24"/>
          <w:lang w:val="fr-FR" w:eastAsia="lb-LU"/>
        </w:rPr>
        <w:tab/>
        <w:t>dans le cas d’un contrat qui n’est pas directement lié à un bien immobilier, le professionnel exerce une activité commerciale ou professionnelle dans un État membre ou, de quelque manière que ce soit, dirige cette activité vers un État membre et que le contrat rentre dans le cadre de cette activité.</w:t>
      </w: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p>
    <w:p w:rsidR="00C64F66" w:rsidRPr="00D35052" w:rsidRDefault="00C64F66" w:rsidP="00996455">
      <w:pPr>
        <w:spacing w:before="50" w:after="50" w:line="240" w:lineRule="auto"/>
        <w:ind w:left="447" w:right="447"/>
        <w:jc w:val="center"/>
        <w:rPr>
          <w:rFonts w:ascii="Times New Roman" w:hAnsi="Times New Roman"/>
          <w:b/>
          <w:sz w:val="24"/>
          <w:szCs w:val="24"/>
          <w:lang w:val="fr-FR" w:eastAsia="lb-LU"/>
        </w:rPr>
      </w:pPr>
      <w:r w:rsidRPr="00D35052">
        <w:rPr>
          <w:rFonts w:ascii="Times New Roman" w:hAnsi="Times New Roman"/>
          <w:b/>
          <w:sz w:val="24"/>
          <w:szCs w:val="24"/>
          <w:lang w:val="fr-FR" w:eastAsia="lb-LU"/>
        </w:rPr>
        <w:t>Chapitre 5. Sanctions</w:t>
      </w:r>
    </w:p>
    <w:p w:rsidR="00C64F66" w:rsidRPr="00D35052" w:rsidRDefault="00C64F66" w:rsidP="00996455">
      <w:pPr>
        <w:spacing w:before="50" w:after="0" w:line="240" w:lineRule="auto"/>
        <w:ind w:left="447" w:right="447"/>
        <w:jc w:val="both"/>
        <w:rPr>
          <w:rFonts w:ascii="Times New Roman" w:hAnsi="Times New Roman"/>
          <w:b/>
          <w:sz w:val="24"/>
          <w:szCs w:val="24"/>
          <w:lang w:val="fr-FR" w:eastAsia="lb-LU"/>
        </w:rPr>
      </w:pPr>
    </w:p>
    <w:p w:rsidR="00C64F66" w:rsidRPr="00D35052" w:rsidRDefault="00C64F66" w:rsidP="00996455">
      <w:pPr>
        <w:spacing w:before="50" w:after="50" w:line="240" w:lineRule="auto"/>
        <w:ind w:left="447" w:right="447"/>
        <w:jc w:val="both"/>
        <w:rPr>
          <w:rFonts w:ascii="Times New Roman" w:hAnsi="Times New Roman"/>
          <w:sz w:val="24"/>
          <w:szCs w:val="24"/>
          <w:lang w:val="fr-FR" w:eastAsia="lb-LU"/>
        </w:rPr>
      </w:pPr>
      <w:r w:rsidRPr="00D35052">
        <w:rPr>
          <w:rFonts w:ascii="Times New Roman" w:hAnsi="Times New Roman"/>
          <w:b/>
          <w:sz w:val="24"/>
          <w:szCs w:val="24"/>
          <w:lang w:val="fr-FR" w:eastAsia="lb-LU"/>
        </w:rPr>
        <w:t xml:space="preserve">Art. L. 223-13. </w:t>
      </w:r>
      <w:r w:rsidRPr="00D35052">
        <w:rPr>
          <w:rFonts w:ascii="Times New Roman" w:hAnsi="Times New Roman"/>
          <w:sz w:val="24"/>
          <w:szCs w:val="24"/>
          <w:lang w:val="fr-FR" w:eastAsia="lb-LU"/>
        </w:rPr>
        <w:t>Sont punis d’une amende de 251 à 25.000.-euros ceux qui commettent une infraction aux dispositions des articles L. 223-3 à L. 223-11 du présent chapitre.</w:t>
      </w:r>
      <w:r>
        <w:rPr>
          <w:rFonts w:ascii="Times New Roman" w:hAnsi="Times New Roman"/>
          <w:sz w:val="24"/>
          <w:szCs w:val="24"/>
          <w:lang w:val="fr-FR" w:eastAsia="lb-LU"/>
        </w:rPr>
        <w:t>’’</w:t>
      </w:r>
    </w:p>
    <w:p w:rsidR="00C64F66" w:rsidRDefault="00C64F66" w:rsidP="00996455">
      <w:pPr>
        <w:spacing w:after="0" w:line="240" w:lineRule="auto"/>
        <w:jc w:val="center"/>
        <w:rPr>
          <w:rFonts w:ascii="Times New Roman" w:hAnsi="Times New Roman"/>
          <w:b/>
          <w:sz w:val="24"/>
          <w:szCs w:val="24"/>
          <w:u w:val="single"/>
        </w:rPr>
      </w:pPr>
      <w:r>
        <w:rPr>
          <w:rFonts w:ascii="Times New Roman" w:hAnsi="Times New Roman"/>
          <w:sz w:val="24"/>
          <w:szCs w:val="24"/>
          <w:lang w:val="fr-FR" w:eastAsia="lb-LU"/>
        </w:rPr>
        <w:br w:type="page"/>
      </w:r>
      <w:r w:rsidRPr="007D35C0">
        <w:rPr>
          <w:rFonts w:ascii="Times New Roman" w:hAnsi="Times New Roman"/>
          <w:b/>
          <w:sz w:val="24"/>
          <w:szCs w:val="24"/>
          <w:u w:val="single"/>
        </w:rPr>
        <w:t>Commentaire des articles</w:t>
      </w:r>
    </w:p>
    <w:p w:rsidR="00C64F66" w:rsidRDefault="00C64F66" w:rsidP="00996455">
      <w:pPr>
        <w:spacing w:after="0" w:line="240" w:lineRule="auto"/>
        <w:rPr>
          <w:rFonts w:ascii="Times New Roman" w:hAnsi="Times New Roman"/>
          <w:b/>
          <w:sz w:val="24"/>
          <w:szCs w:val="24"/>
          <w:u w:val="single"/>
        </w:rPr>
      </w:pPr>
    </w:p>
    <w:p w:rsidR="00C64F66" w:rsidRDefault="00C64F66" w:rsidP="00996455">
      <w:pPr>
        <w:spacing w:after="0" w:line="240" w:lineRule="auto"/>
        <w:rPr>
          <w:rFonts w:ascii="Times New Roman" w:hAnsi="Times New Roman"/>
          <w:b/>
          <w:sz w:val="24"/>
          <w:szCs w:val="24"/>
          <w:u w:val="single"/>
        </w:rPr>
      </w:pPr>
    </w:p>
    <w:p w:rsidR="00C64F66" w:rsidRDefault="00C64F66" w:rsidP="00996455">
      <w:pPr>
        <w:spacing w:after="0" w:line="240" w:lineRule="auto"/>
        <w:rPr>
          <w:rFonts w:ascii="Times New Roman" w:hAnsi="Times New Roman"/>
          <w:b/>
          <w:sz w:val="24"/>
          <w:szCs w:val="24"/>
          <w:u w:val="single"/>
        </w:rPr>
      </w:pPr>
    </w:p>
    <w:p w:rsidR="00C64F66" w:rsidRDefault="00C64F66" w:rsidP="00996455">
      <w:pPr>
        <w:spacing w:after="0" w:line="240" w:lineRule="auto"/>
        <w:rPr>
          <w:rFonts w:ascii="Times New Roman" w:hAnsi="Times New Roman"/>
          <w:b/>
          <w:sz w:val="24"/>
          <w:szCs w:val="24"/>
          <w:u w:val="single"/>
          <w:lang w:val="fr-FR" w:eastAsia="lb-LU"/>
        </w:rPr>
      </w:pPr>
      <w:r>
        <w:rPr>
          <w:rFonts w:ascii="Times New Roman" w:hAnsi="Times New Roman"/>
          <w:b/>
          <w:sz w:val="24"/>
          <w:szCs w:val="24"/>
          <w:u w:val="single"/>
        </w:rPr>
        <w:t>Avant-projet d’a</w:t>
      </w:r>
      <w:r w:rsidRPr="007D35C0">
        <w:rPr>
          <w:rFonts w:ascii="Times New Roman" w:hAnsi="Times New Roman"/>
          <w:b/>
          <w:sz w:val="24"/>
          <w:szCs w:val="24"/>
          <w:u w:val="single"/>
        </w:rPr>
        <w:t>mendement</w:t>
      </w:r>
      <w:r>
        <w:rPr>
          <w:rFonts w:ascii="Times New Roman" w:hAnsi="Times New Roman"/>
          <w:b/>
          <w:sz w:val="24"/>
          <w:szCs w:val="24"/>
          <w:u w:val="single"/>
        </w:rPr>
        <w:t xml:space="preserve"> gouvernemental relatif au  « </w:t>
      </w:r>
      <w:r w:rsidRPr="007D35C0">
        <w:rPr>
          <w:rFonts w:ascii="Times New Roman" w:hAnsi="Times New Roman"/>
          <w:b/>
          <w:sz w:val="24"/>
          <w:szCs w:val="24"/>
          <w:u w:val="single"/>
          <w:lang w:val="fr-FR" w:eastAsia="lb-LU"/>
        </w:rPr>
        <w:t>Chapitre 3. Contrats d’utilisation de biens à temps partagé, des contrats de produits de vacances à long terme et des contrats de revente et d’échange</w:t>
      </w:r>
      <w:r>
        <w:rPr>
          <w:rFonts w:ascii="Times New Roman" w:hAnsi="Times New Roman"/>
          <w:b/>
          <w:sz w:val="24"/>
          <w:szCs w:val="24"/>
          <w:u w:val="single"/>
          <w:lang w:val="fr-FR" w:eastAsia="lb-LU"/>
        </w:rPr>
        <w:t> »</w:t>
      </w:r>
    </w:p>
    <w:p w:rsidR="00C64F66" w:rsidRDefault="00C64F66" w:rsidP="00996455">
      <w:pPr>
        <w:spacing w:after="0" w:line="240" w:lineRule="auto"/>
        <w:rPr>
          <w:rFonts w:ascii="Times New Roman" w:hAnsi="Times New Roman"/>
          <w:b/>
          <w:sz w:val="24"/>
          <w:szCs w:val="24"/>
          <w:u w:val="single"/>
          <w:lang w:val="fr-FR" w:eastAsia="lb-LU"/>
        </w:rPr>
      </w:pPr>
    </w:p>
    <w:p w:rsidR="00C64F66" w:rsidRDefault="00C64F66" w:rsidP="00996455">
      <w:pPr>
        <w:spacing w:after="0" w:line="240" w:lineRule="auto"/>
        <w:rPr>
          <w:rFonts w:ascii="Times New Roman" w:hAnsi="Times New Roman"/>
          <w:b/>
          <w:sz w:val="24"/>
          <w:szCs w:val="24"/>
          <w:u w:val="single"/>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 xml:space="preserve">Le présent chapitre transpose en droit luxembourgeois la </w:t>
      </w:r>
      <w:r w:rsidRPr="00456695">
        <w:rPr>
          <w:rFonts w:ascii="Times New Roman" w:hAnsi="Times New Roman"/>
          <w:sz w:val="24"/>
          <w:szCs w:val="24"/>
          <w:lang w:val="fr-FR" w:eastAsia="lb-LU"/>
        </w:rPr>
        <w:t>directive</w:t>
      </w:r>
      <w:r>
        <w:rPr>
          <w:rFonts w:ascii="Times New Roman" w:hAnsi="Times New Roman"/>
          <w:sz w:val="24"/>
          <w:szCs w:val="24"/>
          <w:lang w:val="fr-FR" w:eastAsia="lb-LU"/>
        </w:rPr>
        <w:t xml:space="preserve"> 2008/122CE du Parlement européen et du Conseil du 14 janvier 2009 relative à la protection des consommateurs en ce qui concerne certains aspects des c</w:t>
      </w:r>
      <w:r w:rsidRPr="000123CF">
        <w:rPr>
          <w:rFonts w:ascii="Times New Roman" w:hAnsi="Times New Roman"/>
          <w:sz w:val="24"/>
          <w:szCs w:val="24"/>
          <w:lang w:val="fr-FR" w:eastAsia="lb-LU"/>
        </w:rPr>
        <w:t>ontrats d’utilisation de biens à temps partagé, des contrats de produits de vacances à long terme et des contrats de revente et d’échange</w:t>
      </w:r>
      <w:r>
        <w:rPr>
          <w:rFonts w:ascii="Times New Roman" w:hAnsi="Times New Roman"/>
          <w:sz w:val="24"/>
          <w:szCs w:val="24"/>
          <w:lang w:val="fr-FR" w:eastAsia="lb-LU"/>
        </w:rPr>
        <w:t xml:space="preserve"> ci-après la « directive ».</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Il convient de noter que cette directive abroge et remplace la directive 94/47/CE du Parlement et du Conseil du 26 octobre 1994 concernant la protection des acquéreurs pour certains aspects des contrats portant sur l’acquisition d’un droit d’utilisation à temps partiel de biens immobiliers qui a été transposée en droit luxembourgeois par la loi modifiée du 18 décembre 1998 relative aux contrats portant sur l’acquisition d’un droit d’utilisation à temps partiel de biens immobiliers.</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 xml:space="preserve">Bien que les travaux de réflexion au niveau communautaire sur la révision de l’acquis en matière de droit de la consommation aient encore été en cours en 2007, la Commission européenne décidait ne pas attendre la finalisation du texte sur la future proposition de directive-cadre publiée en octobre 2008 pour s’attaquer dès juin 2007 au domaine dit du </w:t>
      </w:r>
      <w:r w:rsidRPr="00991B30">
        <w:rPr>
          <w:rFonts w:ascii="Times New Roman" w:hAnsi="Times New Roman"/>
          <w:i/>
          <w:sz w:val="24"/>
          <w:szCs w:val="24"/>
          <w:lang w:val="fr-FR" w:eastAsia="lb-LU"/>
        </w:rPr>
        <w:t>timeshare</w:t>
      </w:r>
      <w:r>
        <w:rPr>
          <w:rFonts w:ascii="Times New Roman" w:hAnsi="Times New Roman"/>
          <w:sz w:val="24"/>
          <w:szCs w:val="24"/>
          <w:lang w:val="fr-FR" w:eastAsia="lb-LU"/>
        </w:rPr>
        <w:t>. Il est vrai que si de nombreux Centres européens des consommateurs en charge des litiges transfrontaliers, organisations nationales de protection de consommateurs et pouvoirs publics ont pu noter une baisse des plaintes relative aux contrats couverts par la directive en cours, ils devaient en même temps faire face à une augmentation des plaintes relatives à de nouveaux produits, tels que les clubs de vacances à tarifs préférentiels et aux contrats de revente non soumis aux dispositions communautaires. Il fallait donc constater que la définition restrictive des contrats portant sur l’acquisition d’un droit d’utilisation à temps partiel des biens immobiliers d’une part était soit dépassée par les nouveaux développements du marché, soit systématiquement contournée par des professionnels peu scrupuleux qui adaptaient leurs contrats de manière à pouvoir les soustraire aux règles en vigueur.</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Comme le Luxembourg, dû à un intense travail d’information et de sensibilisation, ne connaissait ces dernières années que peu de litiges en la matière, le gouvernement aurait préféré pour des raisons de cohérence attendre la proposition de directive-cadre sur les droits des consommateurs. Il est vrai que ce décalage entre ces deux propositions de directive a finalement rendu les négociations sur la nouvelle proposition de directive relative à certains aspects des c</w:t>
      </w:r>
      <w:r w:rsidRPr="000123CF">
        <w:rPr>
          <w:rFonts w:ascii="Times New Roman" w:hAnsi="Times New Roman"/>
          <w:sz w:val="24"/>
          <w:szCs w:val="24"/>
          <w:lang w:val="fr-FR" w:eastAsia="lb-LU"/>
        </w:rPr>
        <w:t>ontrats d’utilisation de biens à temps partagé, des contrats de produits de vacances à long terme et des contrats de revente et d’échange</w:t>
      </w:r>
      <w:r>
        <w:rPr>
          <w:rFonts w:ascii="Times New Roman" w:hAnsi="Times New Roman"/>
          <w:sz w:val="24"/>
          <w:szCs w:val="24"/>
          <w:lang w:val="fr-FR" w:eastAsia="lb-LU"/>
        </w:rPr>
        <w:t xml:space="preserve"> plus fastidieuses du fait qu’un certain nombre de précisions, comme par exemple en relation sur le droit de rétractation ne figurait pas dans le texte de la Commission européenne, mais ont été rajoutées par le Conseil dans un souci de sécurité juridique.</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 xml:space="preserve">Finalement, il faut noter que cette directive est une directive dite « maximale » pour laquelle les Etats membres ne peuvent pas prévoir une protection du consommateur plus élevée dans leur législation nationale. Par ce biais, le consommateur dispose dorénavant de la même protection sur son lieu de vacances que dans son pays de résidence au sein de l’Union européenne, c’est-à-dire là ou les sollicitations et engagements </w:t>
      </w:r>
      <w:r w:rsidRPr="003B11E8">
        <w:rPr>
          <w:rFonts w:ascii="Times New Roman" w:hAnsi="Times New Roman"/>
          <w:i/>
          <w:sz w:val="24"/>
          <w:szCs w:val="24"/>
          <w:lang w:val="fr-FR" w:eastAsia="lb-LU"/>
        </w:rPr>
        <w:t>timeshare</w:t>
      </w:r>
      <w:r>
        <w:rPr>
          <w:rFonts w:ascii="Times New Roman" w:hAnsi="Times New Roman"/>
          <w:sz w:val="24"/>
          <w:szCs w:val="24"/>
          <w:lang w:val="fr-FR" w:eastAsia="lb-LU"/>
        </w:rPr>
        <w:t xml:space="preserve"> se font habituellement.</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b/>
          <w:sz w:val="24"/>
          <w:szCs w:val="24"/>
          <w:lang w:val="fr-FR" w:eastAsia="lb-LU"/>
        </w:rPr>
      </w:pPr>
      <w:r w:rsidRPr="007F4521">
        <w:rPr>
          <w:rFonts w:ascii="Times New Roman" w:hAnsi="Times New Roman"/>
          <w:b/>
          <w:sz w:val="24"/>
          <w:szCs w:val="24"/>
          <w:lang w:val="fr-FR" w:eastAsia="lb-LU"/>
        </w:rPr>
        <w:t>Art.</w:t>
      </w:r>
      <w:r>
        <w:rPr>
          <w:rFonts w:ascii="Times New Roman" w:hAnsi="Times New Roman"/>
          <w:b/>
          <w:sz w:val="24"/>
          <w:szCs w:val="24"/>
          <w:lang w:val="fr-FR" w:eastAsia="lb-LU"/>
        </w:rPr>
        <w:t xml:space="preserve"> </w:t>
      </w:r>
      <w:r w:rsidRPr="007F4521">
        <w:rPr>
          <w:rFonts w:ascii="Times New Roman" w:hAnsi="Times New Roman"/>
          <w:b/>
          <w:sz w:val="24"/>
          <w:szCs w:val="24"/>
          <w:lang w:val="fr-FR" w:eastAsia="lb-LU"/>
        </w:rPr>
        <w:t>L.223-1</w:t>
      </w:r>
    </w:p>
    <w:p w:rsidR="00C64F66" w:rsidRPr="007F4521" w:rsidRDefault="00C64F66" w:rsidP="00996455">
      <w:pPr>
        <w:spacing w:after="0" w:line="240" w:lineRule="auto"/>
        <w:jc w:val="both"/>
        <w:rPr>
          <w:rFonts w:ascii="Times New Roman" w:hAnsi="Times New Roman"/>
          <w:b/>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 xml:space="preserve">Cet article élargit le champ d’application couvert par rapport à l’ancienne législation et ce en incluant de nouveaux produits tel que les </w:t>
      </w:r>
      <w:r w:rsidRPr="002E3ED0">
        <w:rPr>
          <w:rFonts w:ascii="Times New Roman" w:hAnsi="Times New Roman"/>
          <w:sz w:val="24"/>
          <w:szCs w:val="24"/>
          <w:lang w:val="fr-FR" w:eastAsia="lb-LU"/>
        </w:rPr>
        <w:t>contrats d’utilisati</w:t>
      </w:r>
      <w:r>
        <w:rPr>
          <w:rFonts w:ascii="Times New Roman" w:hAnsi="Times New Roman"/>
          <w:sz w:val="24"/>
          <w:szCs w:val="24"/>
          <w:lang w:val="fr-FR" w:eastAsia="lb-LU"/>
        </w:rPr>
        <w:t>on de biens à temps partagé, aux</w:t>
      </w:r>
      <w:r w:rsidRPr="002E3ED0">
        <w:rPr>
          <w:rFonts w:ascii="Times New Roman" w:hAnsi="Times New Roman"/>
          <w:sz w:val="24"/>
          <w:szCs w:val="24"/>
          <w:lang w:val="fr-FR" w:eastAsia="lb-LU"/>
        </w:rPr>
        <w:t xml:space="preserve"> contrats de produits de vacances à long terme et </w:t>
      </w:r>
      <w:r>
        <w:rPr>
          <w:rFonts w:ascii="Times New Roman" w:hAnsi="Times New Roman"/>
          <w:sz w:val="24"/>
          <w:szCs w:val="24"/>
          <w:lang w:val="fr-FR" w:eastAsia="lb-LU"/>
        </w:rPr>
        <w:t>aux</w:t>
      </w:r>
      <w:r w:rsidRPr="002E3ED0">
        <w:rPr>
          <w:rFonts w:ascii="Times New Roman" w:hAnsi="Times New Roman"/>
          <w:sz w:val="24"/>
          <w:szCs w:val="24"/>
          <w:lang w:val="fr-FR" w:eastAsia="lb-LU"/>
        </w:rPr>
        <w:t xml:space="preserve"> contrats de revente et d’échange</w:t>
      </w:r>
      <w:r>
        <w:rPr>
          <w:rFonts w:ascii="Times New Roman" w:hAnsi="Times New Roman"/>
          <w:sz w:val="24"/>
          <w:szCs w:val="24"/>
          <w:lang w:val="fr-FR" w:eastAsia="lb-LU"/>
        </w:rPr>
        <w:t xml:space="preserve">. Comme le marché du </w:t>
      </w:r>
      <w:r w:rsidRPr="003B11E8">
        <w:rPr>
          <w:rFonts w:ascii="Times New Roman" w:hAnsi="Times New Roman"/>
          <w:i/>
          <w:sz w:val="24"/>
          <w:szCs w:val="24"/>
          <w:lang w:val="fr-FR" w:eastAsia="lb-LU"/>
        </w:rPr>
        <w:t>timeshare</w:t>
      </w:r>
      <w:r>
        <w:rPr>
          <w:rFonts w:ascii="Times New Roman" w:hAnsi="Times New Roman"/>
          <w:sz w:val="24"/>
          <w:szCs w:val="24"/>
          <w:lang w:val="fr-FR" w:eastAsia="lb-LU"/>
        </w:rPr>
        <w:t xml:space="preserve"> s’est développé d’une manière très dynamique ces dernières années, il a fallu prendre en compte cette évolution et notamment tout le volet de la revente et de l’échange des produits </w:t>
      </w:r>
      <w:r w:rsidRPr="003B11E8">
        <w:rPr>
          <w:rFonts w:ascii="Times New Roman" w:hAnsi="Times New Roman"/>
          <w:i/>
          <w:sz w:val="24"/>
          <w:szCs w:val="24"/>
          <w:lang w:val="fr-FR" w:eastAsia="lb-LU"/>
        </w:rPr>
        <w:t>timeshare</w:t>
      </w:r>
      <w:r>
        <w:rPr>
          <w:rFonts w:ascii="Times New Roman" w:hAnsi="Times New Roman"/>
          <w:sz w:val="24"/>
          <w:szCs w:val="24"/>
          <w:lang w:val="fr-FR" w:eastAsia="lb-LU"/>
        </w:rPr>
        <w:t>.</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b/>
          <w:sz w:val="24"/>
          <w:szCs w:val="24"/>
          <w:lang w:val="fr-FR" w:eastAsia="lb-LU"/>
        </w:rPr>
      </w:pPr>
      <w:r w:rsidRPr="007F4521">
        <w:rPr>
          <w:rFonts w:ascii="Times New Roman" w:hAnsi="Times New Roman"/>
          <w:b/>
          <w:sz w:val="24"/>
          <w:szCs w:val="24"/>
          <w:lang w:val="fr-FR" w:eastAsia="lb-LU"/>
        </w:rPr>
        <w:t>Art.</w:t>
      </w:r>
      <w:r>
        <w:rPr>
          <w:rFonts w:ascii="Times New Roman" w:hAnsi="Times New Roman"/>
          <w:b/>
          <w:sz w:val="24"/>
          <w:szCs w:val="24"/>
          <w:lang w:val="fr-FR" w:eastAsia="lb-LU"/>
        </w:rPr>
        <w:t xml:space="preserve"> </w:t>
      </w:r>
      <w:r w:rsidRPr="007F4521">
        <w:rPr>
          <w:rFonts w:ascii="Times New Roman" w:hAnsi="Times New Roman"/>
          <w:b/>
          <w:sz w:val="24"/>
          <w:szCs w:val="24"/>
          <w:lang w:val="fr-FR" w:eastAsia="lb-LU"/>
        </w:rPr>
        <w:t>L.</w:t>
      </w:r>
      <w:r>
        <w:rPr>
          <w:rFonts w:ascii="Times New Roman" w:hAnsi="Times New Roman"/>
          <w:b/>
          <w:sz w:val="24"/>
          <w:szCs w:val="24"/>
          <w:lang w:val="fr-FR" w:eastAsia="lb-LU"/>
        </w:rPr>
        <w:t>223-2</w:t>
      </w:r>
    </w:p>
    <w:p w:rsidR="00C64F66" w:rsidRPr="008217EC"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sidRPr="008217EC">
        <w:rPr>
          <w:rFonts w:ascii="Times New Roman" w:hAnsi="Times New Roman"/>
          <w:sz w:val="24"/>
          <w:szCs w:val="24"/>
          <w:lang w:val="fr-FR" w:eastAsia="lb-LU"/>
        </w:rPr>
        <w:t>Le présent article repr</w:t>
      </w:r>
      <w:r>
        <w:rPr>
          <w:rFonts w:ascii="Times New Roman" w:hAnsi="Times New Roman"/>
          <w:sz w:val="24"/>
          <w:szCs w:val="24"/>
          <w:lang w:val="fr-FR" w:eastAsia="lb-LU"/>
        </w:rPr>
        <w:t>e</w:t>
      </w:r>
      <w:r w:rsidRPr="008217EC">
        <w:rPr>
          <w:rFonts w:ascii="Times New Roman" w:hAnsi="Times New Roman"/>
          <w:sz w:val="24"/>
          <w:szCs w:val="24"/>
          <w:lang w:val="fr-FR" w:eastAsia="lb-LU"/>
        </w:rPr>
        <w:t xml:space="preserve">nd </w:t>
      </w:r>
      <w:r>
        <w:rPr>
          <w:rFonts w:ascii="Times New Roman" w:hAnsi="Times New Roman"/>
          <w:sz w:val="24"/>
          <w:szCs w:val="24"/>
          <w:lang w:val="fr-FR" w:eastAsia="lb-LU"/>
        </w:rPr>
        <w:t>telles quelles les définitions de l’article 2, paragraphe 1 de la directive.</w:t>
      </w:r>
    </w:p>
    <w:p w:rsidR="00C64F66" w:rsidRPr="008217EC"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La première définition de cet article étend la protection aux « contrats d’utilisation de biens à temps partagé » conclu pour une durée de plus d’un an alors que l’ancienne législation ne couvrait que les contrats conclus pour au moins trois années, raison pour laquelle les contrats, conclus par exemple sur 35 mois, lui échappaient. Une autre nouveauté de la définition consiste dans le fait qu’elle ne se réfère plus exclusivement aux biens immobiliers mais parle « d’hébergements » ce qui peut aussi bien inclure des hébergements en caravane ou en bateau de croisière ou en péniche par exemple.</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La deuxième définition relative au « </w:t>
      </w:r>
      <w:r w:rsidRPr="00456695">
        <w:rPr>
          <w:rFonts w:ascii="Times New Roman" w:hAnsi="Times New Roman"/>
          <w:sz w:val="24"/>
          <w:szCs w:val="24"/>
          <w:lang w:val="fr-FR" w:eastAsia="lb-LU"/>
        </w:rPr>
        <w:t>contrat de produits de vacances à long terme</w:t>
      </w:r>
      <w:r>
        <w:rPr>
          <w:rFonts w:ascii="Times New Roman" w:hAnsi="Times New Roman"/>
          <w:sz w:val="24"/>
          <w:szCs w:val="24"/>
          <w:lang w:val="fr-FR" w:eastAsia="lb-LU"/>
        </w:rPr>
        <w:t> » englobe les clubs de vacances à tarifs préférentiels qui permettent au consommateur «  le droit de bénéficier de réductions ou d’autres avantages sur son hébergement, à l’exclusion ou non du transport ou d’autres services ». La définition ne couvre dès lors que des contrats pour lesquels le consommateur paie et ne couvre par des programmes de fidélisation d’un hôtel par exemple par lesquels les hébergements futurs sont offerts à prix réduits.</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La troisième définition couvre les « contrats de revente » par lesquels un professionnel aide, à titre onéreux, un consommateur à vendre ou à acheter un droit d’utilisation de biens à temps partagé ou un produit de vacances à long terme.</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La quatrième définition relative au « contrat d’échange » est destinée à couvrir les contrats de participation à un système d’échange.</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Les définitions de « consommateur », de « professionnel » et de « support durable » ont été  regroupées à l’article L.010-1 du code de la consommation. Les autres définitions concernant le « contrat accessoire », le « code de conduite » et le « responsable du code » ont à nouveau été recopiées.</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b/>
          <w:sz w:val="24"/>
          <w:szCs w:val="24"/>
          <w:lang w:eastAsia="lb-LU"/>
        </w:rPr>
      </w:pPr>
      <w:r w:rsidRPr="000C5C40">
        <w:rPr>
          <w:rFonts w:ascii="Times New Roman" w:hAnsi="Times New Roman"/>
          <w:b/>
          <w:sz w:val="24"/>
          <w:szCs w:val="24"/>
          <w:lang w:eastAsia="lb-LU"/>
        </w:rPr>
        <w:t>Art. L.223-3</w:t>
      </w:r>
    </w:p>
    <w:p w:rsidR="00C64F66" w:rsidRPr="000C5C40" w:rsidRDefault="00C64F66" w:rsidP="00996455">
      <w:pPr>
        <w:spacing w:after="0" w:line="240" w:lineRule="auto"/>
        <w:jc w:val="both"/>
        <w:rPr>
          <w:rFonts w:ascii="Times New Roman" w:hAnsi="Times New Roman"/>
          <w:b/>
          <w:sz w:val="24"/>
          <w:szCs w:val="24"/>
          <w:lang w:eastAsia="lb-LU"/>
        </w:rPr>
      </w:pPr>
    </w:p>
    <w:p w:rsidR="00C64F66" w:rsidRDefault="00C64F66" w:rsidP="00996455">
      <w:pPr>
        <w:spacing w:after="0" w:line="240" w:lineRule="auto"/>
        <w:jc w:val="both"/>
        <w:rPr>
          <w:rFonts w:ascii="Times New Roman" w:hAnsi="Times New Roman"/>
          <w:sz w:val="24"/>
          <w:szCs w:val="24"/>
          <w:lang w:eastAsia="lb-LU"/>
        </w:rPr>
      </w:pPr>
      <w:r w:rsidRPr="006B716B">
        <w:rPr>
          <w:rFonts w:ascii="Times New Roman" w:hAnsi="Times New Roman"/>
          <w:sz w:val="24"/>
          <w:szCs w:val="24"/>
          <w:lang w:eastAsia="lb-LU"/>
        </w:rPr>
        <w:t xml:space="preserve">Les dispositions relatives à la publicité </w:t>
      </w:r>
      <w:r>
        <w:rPr>
          <w:rFonts w:ascii="Times New Roman" w:hAnsi="Times New Roman"/>
          <w:sz w:val="24"/>
          <w:szCs w:val="24"/>
          <w:lang w:eastAsia="lb-LU"/>
        </w:rPr>
        <w:t>sont également transcrites telles quelles de l’article 3 de la directive. Elles ont pour objectif de garantir</w:t>
      </w:r>
      <w:r w:rsidRPr="006B716B">
        <w:rPr>
          <w:rFonts w:ascii="Times New Roman" w:hAnsi="Times New Roman"/>
          <w:sz w:val="24"/>
          <w:szCs w:val="24"/>
          <w:lang w:eastAsia="lb-LU"/>
        </w:rPr>
        <w:t xml:space="preserve"> que le consommateur </w:t>
      </w:r>
      <w:r>
        <w:rPr>
          <w:rFonts w:ascii="Times New Roman" w:hAnsi="Times New Roman"/>
          <w:sz w:val="24"/>
          <w:szCs w:val="24"/>
          <w:lang w:eastAsia="lb-LU"/>
        </w:rPr>
        <w:t xml:space="preserve">ne soit pas induit en erreur par la publicité du fait qu’il ne soit même pas informé du but commercial de l’initiative du professionnel. Les paragraphes 2 et 3 entendent ainsi éviter les pratiques répandues auprès de professionnels indélicats qui embarquaient les touristes dans des bus pour des soit-disantes excursions alors l’unique objectif de cette initiative était de proposer des contrats </w:t>
      </w:r>
      <w:r w:rsidRPr="00CD4703">
        <w:rPr>
          <w:rFonts w:ascii="Times New Roman" w:hAnsi="Times New Roman"/>
          <w:i/>
          <w:sz w:val="24"/>
          <w:szCs w:val="24"/>
          <w:lang w:eastAsia="lb-LU"/>
        </w:rPr>
        <w:t>timeshare</w:t>
      </w:r>
      <w:r>
        <w:rPr>
          <w:rFonts w:ascii="Times New Roman" w:hAnsi="Times New Roman"/>
          <w:sz w:val="24"/>
          <w:szCs w:val="24"/>
          <w:lang w:eastAsia="lb-LU"/>
        </w:rPr>
        <w:t xml:space="preserve"> lors de véritables manifestations de vente dont le consommateur n’arrivait très souvent pas à se soustraire dû à la pression psychologique exercée.</w:t>
      </w:r>
    </w:p>
    <w:p w:rsidR="00C64F66" w:rsidRPr="006B716B" w:rsidRDefault="00C64F66" w:rsidP="00996455">
      <w:pPr>
        <w:spacing w:after="0" w:line="240" w:lineRule="auto"/>
        <w:jc w:val="both"/>
        <w:rPr>
          <w:rFonts w:ascii="Times New Roman" w:hAnsi="Times New Roman"/>
          <w:sz w:val="24"/>
          <w:szCs w:val="24"/>
          <w:lang w:eastAsia="lb-LU"/>
        </w:rPr>
      </w:pPr>
    </w:p>
    <w:p w:rsidR="00C64F66" w:rsidRPr="00F9292B" w:rsidRDefault="00C64F66" w:rsidP="00996455">
      <w:pPr>
        <w:spacing w:after="0" w:line="240" w:lineRule="auto"/>
        <w:jc w:val="both"/>
        <w:rPr>
          <w:rFonts w:ascii="Times New Roman" w:hAnsi="Times New Roman"/>
          <w:b/>
          <w:sz w:val="24"/>
          <w:szCs w:val="24"/>
          <w:lang w:eastAsia="lb-LU"/>
        </w:rPr>
      </w:pPr>
      <w:r w:rsidRPr="00F9292B">
        <w:rPr>
          <w:rFonts w:ascii="Times New Roman" w:hAnsi="Times New Roman"/>
          <w:b/>
          <w:sz w:val="24"/>
          <w:szCs w:val="24"/>
          <w:lang w:eastAsia="lb-LU"/>
        </w:rPr>
        <w:t>Art. L.223-4</w:t>
      </w:r>
    </w:p>
    <w:p w:rsidR="00C64F66" w:rsidRPr="00F9292B" w:rsidRDefault="00C64F66" w:rsidP="00996455">
      <w:pPr>
        <w:spacing w:after="0" w:line="240" w:lineRule="auto"/>
        <w:jc w:val="both"/>
        <w:rPr>
          <w:rFonts w:ascii="Times New Roman" w:hAnsi="Times New Roman"/>
          <w:b/>
          <w:sz w:val="24"/>
          <w:szCs w:val="24"/>
          <w:lang w:eastAsia="lb-LU"/>
        </w:rPr>
      </w:pPr>
    </w:p>
    <w:p w:rsidR="00C64F66" w:rsidRDefault="00C64F66" w:rsidP="00996455">
      <w:pPr>
        <w:spacing w:after="0" w:line="240" w:lineRule="auto"/>
        <w:jc w:val="both"/>
        <w:rPr>
          <w:rFonts w:ascii="Times New Roman" w:hAnsi="Times New Roman"/>
          <w:sz w:val="24"/>
          <w:szCs w:val="24"/>
          <w:lang w:eastAsia="lb-LU"/>
        </w:rPr>
      </w:pPr>
      <w:r w:rsidRPr="0069742B">
        <w:rPr>
          <w:rFonts w:ascii="Times New Roman" w:hAnsi="Times New Roman"/>
          <w:sz w:val="24"/>
          <w:szCs w:val="24"/>
          <w:lang w:eastAsia="lb-LU"/>
        </w:rPr>
        <w:t xml:space="preserve">Cet article </w:t>
      </w:r>
      <w:r>
        <w:rPr>
          <w:rFonts w:ascii="Times New Roman" w:hAnsi="Times New Roman"/>
          <w:sz w:val="24"/>
          <w:szCs w:val="24"/>
          <w:lang w:eastAsia="lb-LU"/>
        </w:rPr>
        <w:t>concerne les informations préalables dont référence à l’article 4 de la directive, mais détaillées dans ses annexes I à IV. Compte tenu des l’aspect plus technique de ces formulaires standard d’information, ils qui seront repris</w:t>
      </w:r>
      <w:r w:rsidRPr="0069742B">
        <w:rPr>
          <w:rFonts w:ascii="Times New Roman" w:hAnsi="Times New Roman"/>
          <w:sz w:val="24"/>
          <w:szCs w:val="24"/>
          <w:lang w:eastAsia="lb-LU"/>
        </w:rPr>
        <w:t xml:space="preserve"> dans </w:t>
      </w:r>
      <w:r>
        <w:rPr>
          <w:rFonts w:ascii="Times New Roman" w:hAnsi="Times New Roman"/>
          <w:sz w:val="24"/>
          <w:szCs w:val="24"/>
          <w:lang w:eastAsia="lb-LU"/>
        </w:rPr>
        <w:t xml:space="preserve">des </w:t>
      </w:r>
      <w:r w:rsidRPr="0069742B">
        <w:rPr>
          <w:rFonts w:ascii="Times New Roman" w:hAnsi="Times New Roman"/>
          <w:sz w:val="24"/>
          <w:szCs w:val="24"/>
          <w:lang w:eastAsia="lb-LU"/>
        </w:rPr>
        <w:t>règlement</w:t>
      </w:r>
      <w:r>
        <w:rPr>
          <w:rFonts w:ascii="Times New Roman" w:hAnsi="Times New Roman"/>
          <w:sz w:val="24"/>
          <w:szCs w:val="24"/>
          <w:lang w:eastAsia="lb-LU"/>
        </w:rPr>
        <w:t>s grand-ducaux. L’idée de recourir à un formulaire standardisé pour permettre un accès plus facile à l’information et son appropriation plus simple par le consommateur avait déjà trouvé son entrée dans la directive 2008/48/CE concernant les contrats de crédit aux consommateurs.</w:t>
      </w:r>
    </w:p>
    <w:p w:rsidR="00C64F66" w:rsidRDefault="00C64F66" w:rsidP="00996455">
      <w:pPr>
        <w:spacing w:after="0" w:line="240" w:lineRule="auto"/>
        <w:jc w:val="both"/>
        <w:rPr>
          <w:rFonts w:ascii="Times New Roman" w:hAnsi="Times New Roman"/>
          <w:sz w:val="24"/>
          <w:szCs w:val="24"/>
          <w:lang w:eastAsia="lb-LU"/>
        </w:rPr>
      </w:pPr>
    </w:p>
    <w:p w:rsidR="00C64F66" w:rsidRDefault="00C64F66" w:rsidP="00996455">
      <w:pPr>
        <w:spacing w:after="0" w:line="240" w:lineRule="auto"/>
        <w:jc w:val="both"/>
        <w:rPr>
          <w:rFonts w:ascii="Times New Roman" w:hAnsi="Times New Roman"/>
          <w:sz w:val="24"/>
          <w:szCs w:val="24"/>
          <w:lang w:eastAsia="lb-LU"/>
        </w:rPr>
      </w:pPr>
      <w:r>
        <w:rPr>
          <w:rFonts w:ascii="Times New Roman" w:hAnsi="Times New Roman"/>
          <w:sz w:val="24"/>
          <w:szCs w:val="24"/>
          <w:lang w:eastAsia="lb-LU"/>
        </w:rPr>
        <w:t>Pour ce qui est du paragraphe 3 de l’article 4 de la directive, il est proposé de s’aligner sur le régime linguistique retenu par l’article 9 de la loi modifiée du 18 décembre 1998 relative aux contrats portant sur l’acquisition d’un droit d’utilisation à temps partiel des biens immobiliers. Ainsi, nonobstant les autres possibilités qui lui sont offertes, un consommateur soumis à la loi luxembourgeoise a le choix d’obtenir les informations précontractuelles soit en allemand, soit en français.</w:t>
      </w:r>
    </w:p>
    <w:p w:rsidR="00C64F66" w:rsidRPr="0069742B" w:rsidRDefault="00C64F66" w:rsidP="00996455">
      <w:pPr>
        <w:spacing w:after="0" w:line="240" w:lineRule="auto"/>
        <w:jc w:val="both"/>
        <w:rPr>
          <w:rFonts w:ascii="Times New Roman" w:hAnsi="Times New Roman"/>
          <w:sz w:val="24"/>
          <w:szCs w:val="24"/>
          <w:lang w:eastAsia="lb-LU"/>
        </w:rPr>
      </w:pPr>
    </w:p>
    <w:p w:rsidR="00C64F66" w:rsidRPr="00F9292B" w:rsidRDefault="00C64F66" w:rsidP="00996455">
      <w:pPr>
        <w:spacing w:after="0" w:line="240" w:lineRule="auto"/>
        <w:jc w:val="both"/>
        <w:rPr>
          <w:rFonts w:ascii="Times New Roman" w:hAnsi="Times New Roman"/>
          <w:b/>
          <w:sz w:val="24"/>
          <w:szCs w:val="24"/>
          <w:lang w:eastAsia="lb-LU"/>
        </w:rPr>
      </w:pPr>
      <w:r w:rsidRPr="00F9292B">
        <w:rPr>
          <w:rFonts w:ascii="Times New Roman" w:hAnsi="Times New Roman"/>
          <w:b/>
          <w:sz w:val="24"/>
          <w:szCs w:val="24"/>
          <w:lang w:eastAsia="lb-LU"/>
        </w:rPr>
        <w:t>Art. L.223-5</w:t>
      </w:r>
    </w:p>
    <w:p w:rsidR="00C64F66" w:rsidRDefault="00C64F66" w:rsidP="00996455">
      <w:pPr>
        <w:spacing w:before="50" w:after="50" w:line="240" w:lineRule="auto"/>
        <w:ind w:right="447"/>
        <w:jc w:val="both"/>
        <w:rPr>
          <w:rFonts w:ascii="Times New Roman" w:hAnsi="Times New Roman"/>
          <w:b/>
          <w:sz w:val="24"/>
          <w:szCs w:val="24"/>
          <w:lang w:eastAsia="lb-LU"/>
        </w:rPr>
      </w:pPr>
    </w:p>
    <w:p w:rsidR="00C64F66" w:rsidRDefault="00C64F66" w:rsidP="00996455">
      <w:pPr>
        <w:spacing w:before="50" w:after="50" w:line="240" w:lineRule="auto"/>
        <w:ind w:right="447"/>
        <w:jc w:val="both"/>
        <w:rPr>
          <w:rFonts w:ascii="Times New Roman" w:hAnsi="Times New Roman"/>
          <w:sz w:val="24"/>
          <w:szCs w:val="24"/>
          <w:lang w:val="fr-FR" w:eastAsia="lb-LU"/>
        </w:rPr>
      </w:pPr>
      <w:r>
        <w:rPr>
          <w:rFonts w:ascii="Times New Roman" w:hAnsi="Times New Roman"/>
          <w:sz w:val="24"/>
          <w:szCs w:val="24"/>
          <w:lang w:eastAsia="lb-LU"/>
        </w:rPr>
        <w:t xml:space="preserve">Le présent article s’inspire de même pour la transposition de l’article 5 de la directive des dispositions nationales existantes. Le </w:t>
      </w:r>
      <w:r w:rsidRPr="0069742B">
        <w:rPr>
          <w:rFonts w:ascii="Times New Roman" w:hAnsi="Times New Roman"/>
          <w:sz w:val="24"/>
          <w:szCs w:val="24"/>
          <w:lang w:eastAsia="lb-LU"/>
        </w:rPr>
        <w:t xml:space="preserve">premier </w:t>
      </w:r>
      <w:r>
        <w:rPr>
          <w:rFonts w:ascii="Times New Roman" w:hAnsi="Times New Roman"/>
          <w:sz w:val="24"/>
          <w:szCs w:val="24"/>
          <w:lang w:eastAsia="lb-LU"/>
        </w:rPr>
        <w:t xml:space="preserve">paragraphe </w:t>
      </w:r>
      <w:r w:rsidRPr="0069742B">
        <w:rPr>
          <w:rFonts w:ascii="Times New Roman" w:hAnsi="Times New Roman"/>
          <w:sz w:val="24"/>
          <w:szCs w:val="24"/>
          <w:lang w:eastAsia="lb-LU"/>
        </w:rPr>
        <w:t xml:space="preserve">de cet article </w:t>
      </w:r>
      <w:r>
        <w:rPr>
          <w:rFonts w:ascii="Times New Roman" w:hAnsi="Times New Roman"/>
          <w:sz w:val="24"/>
          <w:szCs w:val="24"/>
          <w:lang w:eastAsia="lb-LU"/>
        </w:rPr>
        <w:t>établit certaines règles linguistiques qui garantissent</w:t>
      </w:r>
      <w:r w:rsidRPr="0069742B">
        <w:rPr>
          <w:rFonts w:ascii="Times New Roman" w:hAnsi="Times New Roman"/>
          <w:sz w:val="24"/>
          <w:szCs w:val="24"/>
          <w:lang w:eastAsia="lb-LU"/>
        </w:rPr>
        <w:t xml:space="preserve"> que </w:t>
      </w:r>
      <w:r>
        <w:rPr>
          <w:rFonts w:ascii="Times New Roman" w:hAnsi="Times New Roman"/>
          <w:sz w:val="24"/>
          <w:szCs w:val="24"/>
          <w:lang w:eastAsia="lb-LU"/>
        </w:rPr>
        <w:t>les</w:t>
      </w:r>
      <w:r>
        <w:rPr>
          <w:rFonts w:ascii="Times New Roman" w:hAnsi="Times New Roman"/>
          <w:sz w:val="24"/>
          <w:szCs w:val="24"/>
          <w:lang w:val="fr-FR" w:eastAsia="lb-LU"/>
        </w:rPr>
        <w:t xml:space="preserve"> </w:t>
      </w:r>
      <w:r w:rsidRPr="00E016FD">
        <w:rPr>
          <w:rFonts w:ascii="Times New Roman" w:hAnsi="Times New Roman"/>
          <w:sz w:val="24"/>
          <w:szCs w:val="24"/>
          <w:lang w:val="fr-FR" w:eastAsia="lb-LU"/>
        </w:rPr>
        <w:t>contrats d’utilisati</w:t>
      </w:r>
      <w:r>
        <w:rPr>
          <w:rFonts w:ascii="Times New Roman" w:hAnsi="Times New Roman"/>
          <w:sz w:val="24"/>
          <w:szCs w:val="24"/>
          <w:lang w:val="fr-FR" w:eastAsia="lb-LU"/>
        </w:rPr>
        <w:t xml:space="preserve">on de biens à temps partagé, les </w:t>
      </w:r>
      <w:r w:rsidRPr="00E016FD">
        <w:rPr>
          <w:rFonts w:ascii="Times New Roman" w:hAnsi="Times New Roman"/>
          <w:sz w:val="24"/>
          <w:szCs w:val="24"/>
          <w:lang w:val="fr-FR" w:eastAsia="lb-LU"/>
        </w:rPr>
        <w:t xml:space="preserve">contrats de produits de vacances à long terme et </w:t>
      </w:r>
      <w:r>
        <w:rPr>
          <w:rFonts w:ascii="Times New Roman" w:hAnsi="Times New Roman"/>
          <w:sz w:val="24"/>
          <w:szCs w:val="24"/>
          <w:lang w:val="fr-FR" w:eastAsia="lb-LU"/>
        </w:rPr>
        <w:t>les</w:t>
      </w:r>
      <w:r w:rsidRPr="00E016FD">
        <w:rPr>
          <w:rFonts w:ascii="Times New Roman" w:hAnsi="Times New Roman"/>
          <w:sz w:val="24"/>
          <w:szCs w:val="24"/>
          <w:lang w:val="fr-FR" w:eastAsia="lb-LU"/>
        </w:rPr>
        <w:t xml:space="preserve"> contrats de revente et d’échange</w:t>
      </w:r>
      <w:r>
        <w:rPr>
          <w:rFonts w:ascii="Times New Roman" w:hAnsi="Times New Roman"/>
          <w:sz w:val="24"/>
          <w:szCs w:val="24"/>
          <w:lang w:val="fr-FR" w:eastAsia="lb-LU"/>
        </w:rPr>
        <w:t xml:space="preserve"> sont rédigés dans une langue que le consommateur comprend à condition que ce soit une langue officielle de la Communauté. Ces règles sont d’ailleurs similaires à celles contenues dans la directive 94/47/CE ce pourquoi il est à nouveau renvoyé à la langue allemande et à la langue française pour un consommateur soumis à la loi luxembourgeoise nonobstant les autres choix pour lesquels il peut compter. En tout état de cause, un consommateur résidant au Luxembourg obtiendra toujours une copie du contrat soit en allemand, soit en français.</w:t>
      </w:r>
    </w:p>
    <w:p w:rsidR="00C64F66" w:rsidRDefault="00C64F66" w:rsidP="00996455">
      <w:pPr>
        <w:spacing w:before="50" w:after="50" w:line="240" w:lineRule="auto"/>
        <w:ind w:right="447"/>
        <w:jc w:val="both"/>
        <w:rPr>
          <w:rFonts w:ascii="Times New Roman" w:hAnsi="Times New Roman"/>
          <w:b/>
          <w:sz w:val="24"/>
          <w:szCs w:val="24"/>
          <w:u w:val="single"/>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Le deuxième paragraphe précise à l’instar de l’article 5, paragraphe 2 de la directive dans quelles circonstances et selon quelles modalités une modification du contrat peut s’opérer.</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Le paragraphe 3, identique au paragraphe 3 de l’article 5 de la directive, précise utilement les informations à faire figurer dans le contrat concernant les parties signataires ainsi que la date et le lieu de la conclusion du contrat.</w:t>
      </w:r>
    </w:p>
    <w:p w:rsidR="00C64F66" w:rsidRDefault="00C64F66" w:rsidP="00996455">
      <w:pPr>
        <w:spacing w:after="0" w:line="240" w:lineRule="auto"/>
        <w:jc w:val="both"/>
        <w:rPr>
          <w:rFonts w:ascii="Times New Roman" w:hAnsi="Times New Roman"/>
          <w:sz w:val="24"/>
          <w:szCs w:val="24"/>
          <w:lang w:val="fr-FR" w:eastAsia="lb-LU"/>
        </w:rPr>
      </w:pPr>
    </w:p>
    <w:p w:rsidR="00C64F66" w:rsidRPr="0069742B"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eastAsia="lb-LU"/>
        </w:rPr>
        <w:t xml:space="preserve">Le dernier paragraphe est nouveau par rapport à la directive 94/47/CE et prévoit que le professionnel attire expressément l’attention du consommateur à des points particulièrement importants du contrat que sont le droit de rétractation et le paiement d’avances. </w:t>
      </w:r>
    </w:p>
    <w:p w:rsidR="00C64F66" w:rsidRPr="0069742B" w:rsidRDefault="00C64F66" w:rsidP="00996455">
      <w:pPr>
        <w:spacing w:after="0" w:line="240" w:lineRule="auto"/>
        <w:jc w:val="both"/>
        <w:rPr>
          <w:rFonts w:ascii="Times New Roman" w:hAnsi="Times New Roman"/>
          <w:b/>
          <w:sz w:val="24"/>
          <w:szCs w:val="24"/>
          <w:lang w:eastAsia="lb-LU"/>
        </w:rPr>
      </w:pPr>
    </w:p>
    <w:p w:rsidR="00C64F66" w:rsidRPr="00F9292B" w:rsidRDefault="00C64F66" w:rsidP="00996455">
      <w:pPr>
        <w:spacing w:after="0" w:line="240" w:lineRule="auto"/>
        <w:jc w:val="both"/>
        <w:rPr>
          <w:rFonts w:ascii="Times New Roman" w:hAnsi="Times New Roman"/>
          <w:b/>
          <w:sz w:val="24"/>
          <w:szCs w:val="24"/>
          <w:lang w:eastAsia="lb-LU"/>
        </w:rPr>
      </w:pPr>
      <w:r w:rsidRPr="00F9292B">
        <w:rPr>
          <w:rFonts w:ascii="Times New Roman" w:hAnsi="Times New Roman"/>
          <w:b/>
          <w:sz w:val="24"/>
          <w:szCs w:val="24"/>
          <w:lang w:eastAsia="lb-LU"/>
        </w:rPr>
        <w:t>Art. L.223-6</w:t>
      </w:r>
    </w:p>
    <w:p w:rsidR="00C64F66" w:rsidRPr="00F9292B" w:rsidRDefault="00C64F66" w:rsidP="00996455">
      <w:pPr>
        <w:spacing w:after="0" w:line="240" w:lineRule="auto"/>
        <w:jc w:val="both"/>
        <w:rPr>
          <w:rFonts w:ascii="Times New Roman" w:hAnsi="Times New Roman"/>
          <w:b/>
          <w:sz w:val="24"/>
          <w:szCs w:val="24"/>
          <w:lang w:eastAsia="lb-LU"/>
        </w:rPr>
      </w:pPr>
    </w:p>
    <w:p w:rsidR="00C64F66" w:rsidRDefault="00C64F66" w:rsidP="00996455">
      <w:pPr>
        <w:spacing w:after="0" w:line="240" w:lineRule="auto"/>
        <w:jc w:val="both"/>
        <w:rPr>
          <w:rFonts w:ascii="Times New Roman" w:hAnsi="Times New Roman"/>
          <w:sz w:val="24"/>
          <w:szCs w:val="24"/>
        </w:rPr>
      </w:pPr>
      <w:r w:rsidRPr="006B716B">
        <w:rPr>
          <w:rFonts w:ascii="Times New Roman" w:hAnsi="Times New Roman"/>
          <w:sz w:val="24"/>
          <w:szCs w:val="24"/>
        </w:rPr>
        <w:t>L</w:t>
      </w:r>
      <w:r>
        <w:rPr>
          <w:rFonts w:ascii="Times New Roman" w:hAnsi="Times New Roman"/>
          <w:sz w:val="24"/>
          <w:szCs w:val="24"/>
        </w:rPr>
        <w:t>’article sous rubrique a trait au droit de rétractation conformément à l’article 6 de la directive. L</w:t>
      </w:r>
      <w:r w:rsidRPr="006B716B">
        <w:rPr>
          <w:rFonts w:ascii="Times New Roman" w:hAnsi="Times New Roman"/>
          <w:sz w:val="24"/>
          <w:szCs w:val="24"/>
        </w:rPr>
        <w:t xml:space="preserve">e droit de rétractation </w:t>
      </w:r>
      <w:r>
        <w:rPr>
          <w:rFonts w:ascii="Times New Roman" w:hAnsi="Times New Roman"/>
          <w:sz w:val="24"/>
          <w:szCs w:val="24"/>
        </w:rPr>
        <w:t xml:space="preserve">est réglé de manière similaire que dans la directive 94/47/CE </w:t>
      </w:r>
      <w:r w:rsidRPr="006B716B">
        <w:rPr>
          <w:rFonts w:ascii="Times New Roman" w:hAnsi="Times New Roman"/>
          <w:sz w:val="24"/>
          <w:szCs w:val="24"/>
        </w:rPr>
        <w:t>sauf que le délai a été</w:t>
      </w:r>
      <w:r>
        <w:rPr>
          <w:rFonts w:ascii="Times New Roman" w:hAnsi="Times New Roman"/>
          <w:sz w:val="24"/>
          <w:szCs w:val="24"/>
        </w:rPr>
        <w:t xml:space="preserve"> étendu à 14 jours calendrier. Il y a lieu de signaler que si le texte français de la directive parle de jours </w:t>
      </w:r>
      <w:r w:rsidRPr="00DA0559">
        <w:rPr>
          <w:rFonts w:ascii="Times New Roman" w:hAnsi="Times New Roman"/>
          <w:sz w:val="24"/>
          <w:szCs w:val="24"/>
          <w:u w:val="single"/>
        </w:rPr>
        <w:t>civils</w:t>
      </w:r>
      <w:r>
        <w:rPr>
          <w:rFonts w:ascii="Times New Roman" w:hAnsi="Times New Roman"/>
          <w:sz w:val="24"/>
          <w:szCs w:val="24"/>
        </w:rPr>
        <w:t xml:space="preserve">, la version anglaise reprend bien le terme de </w:t>
      </w:r>
      <w:r w:rsidRPr="00DA0559">
        <w:rPr>
          <w:rFonts w:ascii="Times New Roman" w:hAnsi="Times New Roman"/>
          <w:i/>
          <w:sz w:val="24"/>
          <w:szCs w:val="24"/>
          <w:u w:val="single"/>
        </w:rPr>
        <w:t>calendar</w:t>
      </w:r>
      <w:r w:rsidRPr="00DA0559">
        <w:rPr>
          <w:rFonts w:ascii="Times New Roman" w:hAnsi="Times New Roman"/>
          <w:i/>
          <w:sz w:val="24"/>
          <w:szCs w:val="24"/>
        </w:rPr>
        <w:t xml:space="preserve"> days</w:t>
      </w:r>
      <w:r>
        <w:rPr>
          <w:rFonts w:ascii="Times New Roman" w:hAnsi="Times New Roman"/>
          <w:i/>
          <w:sz w:val="24"/>
          <w:szCs w:val="24"/>
        </w:rPr>
        <w:t xml:space="preserve">, </w:t>
      </w:r>
      <w:r>
        <w:rPr>
          <w:rFonts w:ascii="Times New Roman" w:hAnsi="Times New Roman"/>
          <w:sz w:val="24"/>
          <w:szCs w:val="24"/>
        </w:rPr>
        <w:t xml:space="preserve">qui est traduit de manière générale dans la réglementation par </w:t>
      </w:r>
      <w:r w:rsidRPr="00DA0559">
        <w:rPr>
          <w:rFonts w:ascii="Times New Roman" w:hAnsi="Times New Roman"/>
          <w:sz w:val="24"/>
          <w:szCs w:val="24"/>
          <w:u w:val="single"/>
        </w:rPr>
        <w:t>calendrier</w:t>
      </w:r>
      <w:r>
        <w:rPr>
          <w:rFonts w:ascii="Times New Roman" w:hAnsi="Times New Roman"/>
          <w:sz w:val="24"/>
          <w:szCs w:val="24"/>
        </w:rPr>
        <w:t xml:space="preserve">. Le présent projet s’aligne sur cette terminologie usuelle ce qui permet également de rester cohérent avec l’article L. 221-3 du présent Code. </w:t>
      </w:r>
    </w:p>
    <w:p w:rsidR="00C64F66" w:rsidRDefault="00C64F66" w:rsidP="00996455">
      <w:pPr>
        <w:spacing w:after="0" w:line="240" w:lineRule="auto"/>
        <w:jc w:val="both"/>
        <w:rPr>
          <w:rFonts w:ascii="Times New Roman" w:hAnsi="Times New Roman"/>
          <w:sz w:val="24"/>
          <w:szCs w:val="24"/>
        </w:rPr>
      </w:pPr>
    </w:p>
    <w:p w:rsidR="00C64F66" w:rsidRDefault="00C64F66" w:rsidP="00996455">
      <w:pPr>
        <w:spacing w:after="0" w:line="240" w:lineRule="auto"/>
        <w:jc w:val="both"/>
        <w:rPr>
          <w:rFonts w:ascii="Times New Roman" w:hAnsi="Times New Roman"/>
          <w:sz w:val="24"/>
          <w:szCs w:val="24"/>
        </w:rPr>
      </w:pPr>
      <w:r>
        <w:rPr>
          <w:rFonts w:ascii="Times New Roman" w:hAnsi="Times New Roman"/>
          <w:sz w:val="24"/>
          <w:szCs w:val="24"/>
        </w:rPr>
        <w:t>De même, les règles de prolongation ont été précisées et ce notamment en cas de défaut d’un formulaire de rétractation dûment rempli (paragraphe 3 point a) ou en cas de remise tardive du formulaire (paragraphe 4).</w:t>
      </w:r>
    </w:p>
    <w:p w:rsidR="00C64F66" w:rsidRDefault="00C64F66" w:rsidP="00996455">
      <w:pPr>
        <w:spacing w:after="0" w:line="240" w:lineRule="auto"/>
        <w:jc w:val="both"/>
        <w:rPr>
          <w:rFonts w:ascii="Times New Roman" w:hAnsi="Times New Roman"/>
          <w:sz w:val="24"/>
          <w:szCs w:val="24"/>
        </w:rPr>
      </w:pPr>
    </w:p>
    <w:p w:rsidR="00C64F66" w:rsidRDefault="00C64F66" w:rsidP="00996455">
      <w:pPr>
        <w:spacing w:after="0" w:line="240" w:lineRule="auto"/>
        <w:jc w:val="both"/>
        <w:rPr>
          <w:rFonts w:ascii="Times New Roman" w:hAnsi="Times New Roman"/>
          <w:sz w:val="24"/>
          <w:szCs w:val="24"/>
        </w:rPr>
      </w:pPr>
      <w:r>
        <w:rPr>
          <w:rFonts w:ascii="Times New Roman" w:hAnsi="Times New Roman"/>
          <w:sz w:val="24"/>
          <w:szCs w:val="24"/>
        </w:rPr>
        <w:t>Enfin, des règles spéciales s’appliquent lorsque le contrat d’échange est offert ensemble avec un contrat d’utilisation de biens à temps partagé (paragraphe 5).</w:t>
      </w:r>
    </w:p>
    <w:p w:rsidR="00C64F66" w:rsidRDefault="00C64F66" w:rsidP="00996455">
      <w:pPr>
        <w:spacing w:after="0" w:line="240" w:lineRule="auto"/>
        <w:jc w:val="both"/>
        <w:rPr>
          <w:rFonts w:ascii="Times New Roman" w:hAnsi="Times New Roman"/>
          <w:sz w:val="24"/>
          <w:szCs w:val="24"/>
        </w:rPr>
      </w:pPr>
    </w:p>
    <w:p w:rsidR="00C64F66" w:rsidRPr="00460370" w:rsidRDefault="00C64F66" w:rsidP="00996455">
      <w:pPr>
        <w:spacing w:after="0" w:line="240" w:lineRule="auto"/>
        <w:jc w:val="both"/>
        <w:rPr>
          <w:rFonts w:ascii="Times New Roman" w:hAnsi="Times New Roman"/>
          <w:b/>
          <w:sz w:val="24"/>
          <w:szCs w:val="24"/>
          <w:lang w:eastAsia="lb-LU"/>
        </w:rPr>
      </w:pPr>
      <w:r w:rsidRPr="00460370">
        <w:rPr>
          <w:rFonts w:ascii="Times New Roman" w:hAnsi="Times New Roman"/>
          <w:b/>
          <w:sz w:val="24"/>
          <w:szCs w:val="24"/>
          <w:lang w:eastAsia="lb-LU"/>
        </w:rPr>
        <w:t>Art. L.223-7</w:t>
      </w:r>
    </w:p>
    <w:p w:rsidR="00C64F66" w:rsidRPr="00460370" w:rsidRDefault="00C64F66" w:rsidP="00996455">
      <w:pPr>
        <w:spacing w:after="0" w:line="240" w:lineRule="auto"/>
        <w:jc w:val="both"/>
        <w:rPr>
          <w:rFonts w:ascii="Times New Roman" w:hAnsi="Times New Roman"/>
          <w:b/>
          <w:sz w:val="24"/>
          <w:szCs w:val="24"/>
          <w:lang w:eastAsia="lb-LU"/>
        </w:rPr>
      </w:pPr>
    </w:p>
    <w:p w:rsidR="00C64F66" w:rsidRDefault="00C64F66" w:rsidP="00996455">
      <w:pPr>
        <w:spacing w:after="0" w:line="240" w:lineRule="auto"/>
        <w:jc w:val="both"/>
        <w:rPr>
          <w:rFonts w:ascii="Times New Roman" w:hAnsi="Times New Roman"/>
          <w:sz w:val="24"/>
          <w:szCs w:val="24"/>
          <w:lang w:eastAsia="lb-LU"/>
        </w:rPr>
      </w:pPr>
      <w:r>
        <w:rPr>
          <w:rFonts w:ascii="Times New Roman" w:hAnsi="Times New Roman"/>
          <w:sz w:val="24"/>
          <w:szCs w:val="24"/>
          <w:lang w:eastAsia="lb-LU"/>
        </w:rPr>
        <w:t>A l’instar de l’article 7 de la directive, c</w:t>
      </w:r>
      <w:r w:rsidRPr="008D3928">
        <w:rPr>
          <w:rFonts w:ascii="Times New Roman" w:hAnsi="Times New Roman"/>
          <w:sz w:val="24"/>
          <w:szCs w:val="24"/>
          <w:lang w:eastAsia="lb-LU"/>
        </w:rPr>
        <w:t>et article</w:t>
      </w:r>
      <w:r>
        <w:rPr>
          <w:rFonts w:ascii="Times New Roman" w:hAnsi="Times New Roman"/>
          <w:sz w:val="24"/>
          <w:szCs w:val="24"/>
          <w:lang w:eastAsia="lb-LU"/>
        </w:rPr>
        <w:t xml:space="preserve"> précise</w:t>
      </w:r>
      <w:r w:rsidRPr="008D3928">
        <w:rPr>
          <w:rFonts w:ascii="Times New Roman" w:hAnsi="Times New Roman"/>
          <w:sz w:val="24"/>
          <w:szCs w:val="24"/>
          <w:lang w:eastAsia="lb-LU"/>
        </w:rPr>
        <w:t xml:space="preserve"> </w:t>
      </w:r>
      <w:r>
        <w:rPr>
          <w:rFonts w:ascii="Times New Roman" w:hAnsi="Times New Roman"/>
          <w:sz w:val="24"/>
          <w:szCs w:val="24"/>
          <w:lang w:eastAsia="lb-LU"/>
        </w:rPr>
        <w:t>la forme</w:t>
      </w:r>
      <w:r w:rsidRPr="008D3928">
        <w:rPr>
          <w:rFonts w:ascii="Times New Roman" w:hAnsi="Times New Roman"/>
          <w:sz w:val="24"/>
          <w:szCs w:val="24"/>
          <w:lang w:eastAsia="lb-LU"/>
        </w:rPr>
        <w:t xml:space="preserve"> </w:t>
      </w:r>
      <w:r>
        <w:rPr>
          <w:rFonts w:ascii="Times New Roman" w:hAnsi="Times New Roman"/>
          <w:sz w:val="24"/>
          <w:szCs w:val="24"/>
          <w:lang w:eastAsia="lb-LU"/>
        </w:rPr>
        <w:t xml:space="preserve">selon laquelle le consommateur doit exercer son droit </w:t>
      </w:r>
      <w:r w:rsidRPr="008D3928">
        <w:rPr>
          <w:rFonts w:ascii="Times New Roman" w:hAnsi="Times New Roman"/>
          <w:sz w:val="24"/>
          <w:szCs w:val="24"/>
          <w:lang w:eastAsia="lb-LU"/>
        </w:rPr>
        <w:t>de rétractation</w:t>
      </w:r>
      <w:r>
        <w:rPr>
          <w:rFonts w:ascii="Times New Roman" w:hAnsi="Times New Roman"/>
          <w:sz w:val="24"/>
          <w:szCs w:val="24"/>
          <w:lang w:eastAsia="lb-LU"/>
        </w:rPr>
        <w:t xml:space="preserve"> et tient compte du fait que ceci peut dorénavant être fait au moyen du formulaire de rétractation.</w:t>
      </w:r>
    </w:p>
    <w:p w:rsidR="00C64F66" w:rsidRDefault="00C64F66" w:rsidP="00996455">
      <w:pPr>
        <w:spacing w:after="0" w:line="240" w:lineRule="auto"/>
        <w:jc w:val="both"/>
        <w:rPr>
          <w:rFonts w:ascii="Times New Roman" w:hAnsi="Times New Roman"/>
          <w:sz w:val="24"/>
          <w:szCs w:val="24"/>
          <w:lang w:eastAsia="lb-LU"/>
        </w:rPr>
      </w:pPr>
    </w:p>
    <w:p w:rsidR="00C64F66" w:rsidRPr="00553F3C" w:rsidRDefault="00C64F66" w:rsidP="00996455">
      <w:pPr>
        <w:spacing w:after="0" w:line="240" w:lineRule="auto"/>
        <w:jc w:val="both"/>
        <w:rPr>
          <w:rFonts w:ascii="Times New Roman" w:hAnsi="Times New Roman"/>
          <w:b/>
          <w:sz w:val="24"/>
          <w:szCs w:val="24"/>
          <w:lang w:eastAsia="lb-LU"/>
        </w:rPr>
      </w:pPr>
      <w:r w:rsidRPr="008D3928">
        <w:rPr>
          <w:rFonts w:ascii="Times New Roman" w:hAnsi="Times New Roman"/>
          <w:b/>
          <w:sz w:val="24"/>
          <w:szCs w:val="24"/>
          <w:lang w:eastAsia="lb-LU"/>
        </w:rPr>
        <w:t>Art.</w:t>
      </w:r>
      <w:r>
        <w:rPr>
          <w:rFonts w:ascii="Times New Roman" w:hAnsi="Times New Roman"/>
          <w:b/>
          <w:sz w:val="24"/>
          <w:szCs w:val="24"/>
          <w:lang w:eastAsia="lb-LU"/>
        </w:rPr>
        <w:t xml:space="preserve"> </w:t>
      </w:r>
      <w:r w:rsidRPr="008D3928">
        <w:rPr>
          <w:rFonts w:ascii="Times New Roman" w:hAnsi="Times New Roman"/>
          <w:b/>
          <w:sz w:val="24"/>
          <w:szCs w:val="24"/>
          <w:lang w:eastAsia="lb-LU"/>
        </w:rPr>
        <w:t>L.223-8</w:t>
      </w:r>
    </w:p>
    <w:p w:rsidR="00C64F66" w:rsidRPr="008D3928" w:rsidRDefault="00C64F66" w:rsidP="00996455">
      <w:pPr>
        <w:spacing w:after="0" w:line="240" w:lineRule="auto"/>
        <w:jc w:val="both"/>
        <w:rPr>
          <w:rFonts w:ascii="Times New Roman" w:hAnsi="Times New Roman"/>
          <w:sz w:val="24"/>
          <w:szCs w:val="24"/>
          <w:lang w:eastAsia="lb-LU"/>
        </w:rPr>
      </w:pPr>
    </w:p>
    <w:p w:rsidR="00C64F66" w:rsidRDefault="00C64F66" w:rsidP="00996455">
      <w:pPr>
        <w:spacing w:after="0" w:line="240" w:lineRule="auto"/>
        <w:jc w:val="both"/>
        <w:rPr>
          <w:rFonts w:ascii="Times New Roman" w:hAnsi="Times New Roman"/>
          <w:sz w:val="24"/>
          <w:szCs w:val="24"/>
        </w:rPr>
      </w:pPr>
      <w:r>
        <w:rPr>
          <w:rFonts w:ascii="Times New Roman" w:hAnsi="Times New Roman"/>
          <w:sz w:val="24"/>
          <w:szCs w:val="24"/>
        </w:rPr>
        <w:t xml:space="preserve">Le présent article reprend mot pour mot l’article 8 de la directive et précise les effets de l’exercice du droit de rétractation. Pour souligner toute l’importance du droit de rétractation dans la présente matière, il est précisé </w:t>
      </w:r>
      <w:r w:rsidRPr="00421480">
        <w:rPr>
          <w:rFonts w:ascii="Times New Roman" w:hAnsi="Times New Roman"/>
          <w:i/>
          <w:sz w:val="24"/>
          <w:szCs w:val="24"/>
        </w:rPr>
        <w:t>expressis verbis</w:t>
      </w:r>
      <w:r>
        <w:rPr>
          <w:rFonts w:ascii="Times New Roman" w:hAnsi="Times New Roman"/>
          <w:sz w:val="24"/>
          <w:szCs w:val="24"/>
        </w:rPr>
        <w:t xml:space="preserve"> qu’un service fourni avant l’expiration du délai de rétractation n’est pas à charge du consommateur.</w:t>
      </w:r>
    </w:p>
    <w:p w:rsidR="00C64F66" w:rsidRDefault="00C64F66" w:rsidP="00996455">
      <w:pPr>
        <w:spacing w:after="0" w:line="240" w:lineRule="auto"/>
        <w:jc w:val="both"/>
        <w:rPr>
          <w:rFonts w:ascii="Times New Roman" w:hAnsi="Times New Roman"/>
          <w:sz w:val="24"/>
          <w:szCs w:val="24"/>
        </w:rPr>
      </w:pPr>
    </w:p>
    <w:p w:rsidR="00C64F66" w:rsidRDefault="00C64F66" w:rsidP="00996455">
      <w:pPr>
        <w:spacing w:after="0" w:line="240" w:lineRule="auto"/>
        <w:jc w:val="both"/>
        <w:rPr>
          <w:rFonts w:ascii="Times New Roman" w:hAnsi="Times New Roman"/>
          <w:b/>
          <w:sz w:val="24"/>
          <w:szCs w:val="24"/>
        </w:rPr>
      </w:pPr>
      <w:r w:rsidRPr="008D3928">
        <w:rPr>
          <w:rFonts w:ascii="Times New Roman" w:hAnsi="Times New Roman"/>
          <w:b/>
          <w:sz w:val="24"/>
          <w:szCs w:val="24"/>
        </w:rPr>
        <w:t>Art. L. 223-9</w:t>
      </w:r>
    </w:p>
    <w:p w:rsidR="00C64F66" w:rsidRDefault="00C64F66" w:rsidP="00996455">
      <w:pPr>
        <w:spacing w:after="0" w:line="240" w:lineRule="auto"/>
        <w:jc w:val="both"/>
        <w:rPr>
          <w:rFonts w:ascii="Times New Roman" w:hAnsi="Times New Roman"/>
          <w:b/>
          <w:sz w:val="24"/>
          <w:szCs w:val="24"/>
        </w:rPr>
      </w:pPr>
    </w:p>
    <w:p w:rsidR="00C64F66" w:rsidRDefault="00C64F66" w:rsidP="00996455">
      <w:pPr>
        <w:spacing w:after="0" w:line="240" w:lineRule="auto"/>
        <w:jc w:val="both"/>
        <w:rPr>
          <w:rFonts w:ascii="Times New Roman" w:hAnsi="Times New Roman"/>
          <w:sz w:val="24"/>
          <w:szCs w:val="24"/>
        </w:rPr>
      </w:pPr>
      <w:r>
        <w:rPr>
          <w:rFonts w:ascii="Times New Roman" w:hAnsi="Times New Roman"/>
          <w:sz w:val="24"/>
          <w:szCs w:val="24"/>
        </w:rPr>
        <w:t>L’article sous rubrique correspond à l’article 9 de la directive. La règle sur l’interdiction de paiement d’avances avant l’expiration du délai de rétractation a été clarifiée et s’étend à d’autres formes d’engagements financiers qui pourraient être donnés par le consommateur tels que par exemple la constitution de garanties ou des réserves d’argent sur des comptes.</w:t>
      </w:r>
    </w:p>
    <w:p w:rsidR="00C64F66" w:rsidRDefault="00C64F66" w:rsidP="00996455">
      <w:pPr>
        <w:spacing w:after="0" w:line="240" w:lineRule="auto"/>
        <w:jc w:val="both"/>
        <w:rPr>
          <w:rFonts w:ascii="Times New Roman" w:hAnsi="Times New Roman"/>
          <w:sz w:val="24"/>
          <w:szCs w:val="24"/>
        </w:rPr>
      </w:pPr>
    </w:p>
    <w:p w:rsidR="00C64F66" w:rsidRDefault="00C64F66" w:rsidP="00996455">
      <w:pPr>
        <w:spacing w:after="0" w:line="240" w:lineRule="auto"/>
        <w:jc w:val="both"/>
        <w:rPr>
          <w:rFonts w:ascii="Times New Roman" w:hAnsi="Times New Roman"/>
          <w:b/>
          <w:sz w:val="24"/>
          <w:szCs w:val="24"/>
        </w:rPr>
      </w:pPr>
      <w:r>
        <w:rPr>
          <w:rFonts w:ascii="Times New Roman" w:hAnsi="Times New Roman"/>
          <w:b/>
          <w:sz w:val="24"/>
          <w:szCs w:val="24"/>
        </w:rPr>
        <w:t>Art. L. 223-10</w:t>
      </w:r>
    </w:p>
    <w:p w:rsidR="00C64F66" w:rsidRDefault="00C64F66" w:rsidP="00996455">
      <w:pPr>
        <w:spacing w:after="0" w:line="240" w:lineRule="auto"/>
        <w:jc w:val="both"/>
        <w:rPr>
          <w:rFonts w:ascii="Times New Roman" w:hAnsi="Times New Roman"/>
          <w:b/>
          <w:sz w:val="24"/>
          <w:szCs w:val="24"/>
        </w:rPr>
      </w:pP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rPr>
        <w:t>Cet article reprend les dispositions spécifiques de l’article 10 de la directive relatives aux contrats de produits de vacances à long terme. Il règle plus précisément les modalités de paiement pour ces</w:t>
      </w:r>
      <w:r w:rsidRPr="00456695">
        <w:rPr>
          <w:rFonts w:ascii="Times New Roman" w:hAnsi="Times New Roman"/>
          <w:sz w:val="24"/>
          <w:szCs w:val="24"/>
          <w:lang w:val="fr-FR" w:eastAsia="lb-LU"/>
        </w:rPr>
        <w:t xml:space="preserve"> contrats </w:t>
      </w:r>
      <w:r>
        <w:rPr>
          <w:rFonts w:ascii="Times New Roman" w:hAnsi="Times New Roman"/>
          <w:sz w:val="24"/>
          <w:szCs w:val="24"/>
          <w:lang w:val="fr-FR" w:eastAsia="lb-LU"/>
        </w:rPr>
        <w:t>pour lesquels le paiement ne peut se faire</w:t>
      </w:r>
      <w:r w:rsidRPr="00456695">
        <w:rPr>
          <w:rFonts w:ascii="Times New Roman" w:hAnsi="Times New Roman"/>
          <w:sz w:val="24"/>
          <w:szCs w:val="24"/>
          <w:lang w:val="fr-FR" w:eastAsia="lb-LU"/>
        </w:rPr>
        <w:t xml:space="preserve"> </w:t>
      </w:r>
      <w:r>
        <w:rPr>
          <w:rFonts w:ascii="Times New Roman" w:hAnsi="Times New Roman"/>
          <w:sz w:val="24"/>
          <w:szCs w:val="24"/>
          <w:lang w:val="fr-FR" w:eastAsia="lb-LU"/>
        </w:rPr>
        <w:t xml:space="preserve">que </w:t>
      </w:r>
      <w:r w:rsidRPr="00456695">
        <w:rPr>
          <w:rFonts w:ascii="Times New Roman" w:hAnsi="Times New Roman"/>
          <w:sz w:val="24"/>
          <w:szCs w:val="24"/>
          <w:lang w:val="fr-FR" w:eastAsia="lb-LU"/>
        </w:rPr>
        <w:t>selon un calendrier de paiement échelonné</w:t>
      </w:r>
      <w:r>
        <w:rPr>
          <w:rFonts w:ascii="Times New Roman" w:hAnsi="Times New Roman"/>
          <w:sz w:val="24"/>
          <w:szCs w:val="24"/>
          <w:lang w:val="fr-FR" w:eastAsia="lb-LU"/>
        </w:rPr>
        <w:t>.</w:t>
      </w: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sz w:val="24"/>
          <w:szCs w:val="24"/>
          <w:lang w:val="fr-FR" w:eastAsia="lb-LU"/>
        </w:rPr>
      </w:pPr>
    </w:p>
    <w:p w:rsidR="00C64F66" w:rsidRDefault="00C64F66" w:rsidP="00996455">
      <w:pPr>
        <w:spacing w:after="0" w:line="240" w:lineRule="auto"/>
        <w:jc w:val="both"/>
        <w:rPr>
          <w:rFonts w:ascii="Times New Roman" w:hAnsi="Times New Roman"/>
          <w:b/>
          <w:sz w:val="24"/>
          <w:szCs w:val="24"/>
        </w:rPr>
      </w:pPr>
      <w:r>
        <w:rPr>
          <w:rFonts w:ascii="Times New Roman" w:hAnsi="Times New Roman"/>
          <w:b/>
          <w:sz w:val="24"/>
          <w:szCs w:val="24"/>
        </w:rPr>
        <w:t>Art. L. 223-11</w:t>
      </w:r>
    </w:p>
    <w:p w:rsidR="00C64F66" w:rsidRDefault="00C64F66" w:rsidP="00996455">
      <w:pPr>
        <w:spacing w:after="0" w:line="240" w:lineRule="auto"/>
        <w:jc w:val="both"/>
        <w:rPr>
          <w:rFonts w:ascii="Times New Roman" w:hAnsi="Times New Roman"/>
          <w:b/>
          <w:sz w:val="24"/>
          <w:szCs w:val="24"/>
        </w:rPr>
      </w:pPr>
    </w:p>
    <w:p w:rsidR="00C64F66" w:rsidRPr="00A51EFA" w:rsidRDefault="00C64F66" w:rsidP="00996455">
      <w:pPr>
        <w:spacing w:after="0" w:line="240" w:lineRule="auto"/>
        <w:jc w:val="both"/>
        <w:rPr>
          <w:rFonts w:ascii="Times New Roman" w:hAnsi="Times New Roman"/>
          <w:sz w:val="24"/>
          <w:szCs w:val="24"/>
        </w:rPr>
      </w:pPr>
      <w:r>
        <w:rPr>
          <w:rFonts w:ascii="Times New Roman" w:hAnsi="Times New Roman"/>
          <w:sz w:val="24"/>
          <w:szCs w:val="24"/>
        </w:rPr>
        <w:t>Cet article correspond à l’article 11 de la directive qui prévoit la résiliation automatique et sans frais de tout contrat accessoire dans le cas où le consommateur se rétracte du contrat principal. La même règle vaut  pour un contrat de crédit que le consommateur aurait pris soit auprès du professionnel, soit auprès d’un tiers sur base d’un accord avec le professionnel pour payer l’entièreté ou une partie du prix. Cette règle joue sans préjudice des dispositions de la directive 2008/48/CE relative aux crédits aux consommateurs qui connaît une règle similaire pour les contrats de crédit liés.</w:t>
      </w:r>
    </w:p>
    <w:p w:rsidR="00C64F66" w:rsidRPr="00553F3C" w:rsidRDefault="00C64F66" w:rsidP="00996455">
      <w:pPr>
        <w:spacing w:after="0" w:line="240" w:lineRule="auto"/>
        <w:jc w:val="both"/>
        <w:rPr>
          <w:rFonts w:ascii="Times New Roman" w:hAnsi="Times New Roman"/>
          <w:sz w:val="24"/>
          <w:szCs w:val="24"/>
        </w:rPr>
      </w:pPr>
    </w:p>
    <w:p w:rsidR="00C64F66" w:rsidRPr="00F9292B" w:rsidRDefault="00C64F66" w:rsidP="00996455">
      <w:pPr>
        <w:spacing w:after="0" w:line="240" w:lineRule="auto"/>
        <w:jc w:val="both"/>
        <w:rPr>
          <w:rFonts w:ascii="Times New Roman" w:hAnsi="Times New Roman"/>
          <w:b/>
          <w:sz w:val="24"/>
          <w:szCs w:val="24"/>
        </w:rPr>
      </w:pPr>
      <w:r w:rsidRPr="00F9292B">
        <w:rPr>
          <w:rFonts w:ascii="Times New Roman" w:hAnsi="Times New Roman"/>
          <w:b/>
          <w:sz w:val="24"/>
          <w:szCs w:val="24"/>
        </w:rPr>
        <w:t>Art. L. 223-12</w:t>
      </w:r>
    </w:p>
    <w:p w:rsidR="00C64F66" w:rsidRDefault="00C64F66" w:rsidP="00996455">
      <w:pPr>
        <w:spacing w:after="0" w:line="240" w:lineRule="auto"/>
        <w:jc w:val="both"/>
        <w:rPr>
          <w:rFonts w:ascii="Times New Roman" w:hAnsi="Times New Roman"/>
          <w:b/>
          <w:sz w:val="24"/>
          <w:szCs w:val="24"/>
        </w:rPr>
      </w:pPr>
    </w:p>
    <w:p w:rsidR="00C64F66" w:rsidRDefault="00C64F66" w:rsidP="00996455">
      <w:pPr>
        <w:spacing w:after="0" w:line="240" w:lineRule="auto"/>
        <w:jc w:val="both"/>
        <w:rPr>
          <w:rFonts w:ascii="Times New Roman" w:hAnsi="Times New Roman"/>
          <w:sz w:val="24"/>
          <w:szCs w:val="24"/>
        </w:rPr>
      </w:pPr>
      <w:r w:rsidRPr="00F23D51">
        <w:rPr>
          <w:rFonts w:ascii="Times New Roman" w:hAnsi="Times New Roman"/>
          <w:sz w:val="24"/>
          <w:szCs w:val="24"/>
        </w:rPr>
        <w:t>L</w:t>
      </w:r>
      <w:r>
        <w:rPr>
          <w:rFonts w:ascii="Times New Roman" w:hAnsi="Times New Roman"/>
          <w:sz w:val="24"/>
          <w:szCs w:val="24"/>
        </w:rPr>
        <w:t>e premier paragraphe de l’</w:t>
      </w:r>
      <w:r w:rsidRPr="00F23D51">
        <w:rPr>
          <w:rFonts w:ascii="Times New Roman" w:hAnsi="Times New Roman"/>
          <w:sz w:val="24"/>
          <w:szCs w:val="24"/>
        </w:rPr>
        <w:t xml:space="preserve">article </w:t>
      </w:r>
      <w:r>
        <w:rPr>
          <w:rFonts w:ascii="Times New Roman" w:hAnsi="Times New Roman"/>
          <w:sz w:val="24"/>
          <w:szCs w:val="24"/>
        </w:rPr>
        <w:t xml:space="preserve">12 de la directive n’est plus repris dans le présent chapitre étant donné qu’il figure à l’article 211-6 du présent Code qui couvre l’entièreté du livre 2. </w:t>
      </w:r>
    </w:p>
    <w:p w:rsidR="00C64F66" w:rsidRPr="00F23D51" w:rsidRDefault="00C64F66" w:rsidP="00996455">
      <w:pPr>
        <w:spacing w:after="0" w:line="240" w:lineRule="auto"/>
        <w:jc w:val="both"/>
        <w:rPr>
          <w:rFonts w:ascii="Times New Roman" w:hAnsi="Times New Roman"/>
          <w:sz w:val="24"/>
          <w:szCs w:val="24"/>
        </w:rPr>
      </w:pPr>
    </w:p>
    <w:p w:rsidR="00C64F66" w:rsidRPr="00B16DC2" w:rsidRDefault="00C64F66" w:rsidP="00996455">
      <w:pPr>
        <w:spacing w:after="0" w:line="240" w:lineRule="auto"/>
        <w:jc w:val="both"/>
        <w:rPr>
          <w:rFonts w:ascii="Times New Roman" w:hAnsi="Times New Roman"/>
          <w:sz w:val="24"/>
          <w:szCs w:val="24"/>
        </w:rPr>
      </w:pPr>
      <w:r>
        <w:rPr>
          <w:rFonts w:ascii="Times New Roman" w:hAnsi="Times New Roman"/>
          <w:sz w:val="24"/>
          <w:szCs w:val="24"/>
        </w:rPr>
        <w:t xml:space="preserve">Le présent article reprend uniquement </w:t>
      </w:r>
      <w:r w:rsidRPr="00B16DC2">
        <w:rPr>
          <w:rFonts w:ascii="Times New Roman" w:hAnsi="Times New Roman"/>
          <w:sz w:val="24"/>
          <w:szCs w:val="24"/>
        </w:rPr>
        <w:t xml:space="preserve">une règle de conflit de loi </w:t>
      </w:r>
      <w:r>
        <w:rPr>
          <w:rFonts w:ascii="Times New Roman" w:hAnsi="Times New Roman"/>
          <w:sz w:val="24"/>
          <w:szCs w:val="24"/>
        </w:rPr>
        <w:t>similaire à celle qui</w:t>
      </w:r>
      <w:r w:rsidRPr="00B16DC2">
        <w:rPr>
          <w:rFonts w:ascii="Times New Roman" w:hAnsi="Times New Roman"/>
          <w:sz w:val="24"/>
          <w:szCs w:val="24"/>
        </w:rPr>
        <w:t xml:space="preserve"> se trouvait déjà sous l’ancienne législation</w:t>
      </w:r>
      <w:r>
        <w:rPr>
          <w:rFonts w:ascii="Times New Roman" w:hAnsi="Times New Roman"/>
          <w:sz w:val="24"/>
          <w:szCs w:val="24"/>
        </w:rPr>
        <w:t>.</w:t>
      </w:r>
      <w:r w:rsidRPr="00B16DC2">
        <w:rPr>
          <w:rFonts w:ascii="Times New Roman" w:hAnsi="Times New Roman"/>
          <w:sz w:val="24"/>
          <w:szCs w:val="24"/>
        </w:rPr>
        <w:t xml:space="preserve"> </w:t>
      </w:r>
      <w:r>
        <w:rPr>
          <w:rFonts w:ascii="Times New Roman" w:hAnsi="Times New Roman"/>
          <w:sz w:val="24"/>
          <w:szCs w:val="24"/>
        </w:rPr>
        <w:t>L’objectif de l’article 12 paragraphe 2 de la directive qui est transcrit ici est d’assurer que le consommateur ne peut être privé de la protection de la directive si le bien immobilier est situé dans l’Union européenne ou que le professionnel est actif dans un Etat membre ou dirige ses activités vers un Etat membre.</w:t>
      </w:r>
    </w:p>
    <w:p w:rsidR="00C64F66" w:rsidRPr="00B16DC2" w:rsidRDefault="00C64F66" w:rsidP="00996455">
      <w:pPr>
        <w:spacing w:after="0" w:line="240" w:lineRule="auto"/>
        <w:jc w:val="both"/>
        <w:rPr>
          <w:rFonts w:ascii="Times New Roman" w:hAnsi="Times New Roman"/>
          <w:b/>
          <w:sz w:val="24"/>
          <w:szCs w:val="24"/>
        </w:rPr>
      </w:pPr>
    </w:p>
    <w:p w:rsidR="00C64F66" w:rsidRPr="00F9292B" w:rsidRDefault="00C64F66" w:rsidP="00996455">
      <w:pPr>
        <w:spacing w:after="0" w:line="240" w:lineRule="auto"/>
        <w:jc w:val="both"/>
        <w:rPr>
          <w:rFonts w:ascii="Times New Roman" w:hAnsi="Times New Roman"/>
          <w:b/>
          <w:sz w:val="24"/>
          <w:szCs w:val="24"/>
        </w:rPr>
      </w:pPr>
      <w:r>
        <w:rPr>
          <w:rFonts w:ascii="Times New Roman" w:hAnsi="Times New Roman"/>
          <w:b/>
          <w:sz w:val="24"/>
          <w:szCs w:val="24"/>
        </w:rPr>
        <w:t>Art. L. 223-13</w:t>
      </w:r>
    </w:p>
    <w:p w:rsidR="00C64F66" w:rsidRPr="00F9292B" w:rsidRDefault="00C64F66" w:rsidP="00996455">
      <w:pPr>
        <w:spacing w:after="0" w:line="240" w:lineRule="auto"/>
        <w:jc w:val="both"/>
        <w:rPr>
          <w:rFonts w:ascii="Times New Roman" w:hAnsi="Times New Roman"/>
          <w:sz w:val="24"/>
          <w:szCs w:val="24"/>
        </w:rPr>
      </w:pPr>
    </w:p>
    <w:p w:rsidR="00C64F66" w:rsidRDefault="00C64F66" w:rsidP="00996455">
      <w:pPr>
        <w:spacing w:after="0" w:line="240" w:lineRule="auto"/>
        <w:jc w:val="both"/>
        <w:rPr>
          <w:rFonts w:ascii="Times New Roman" w:hAnsi="Times New Roman"/>
          <w:sz w:val="24"/>
          <w:szCs w:val="24"/>
        </w:rPr>
      </w:pPr>
      <w:r w:rsidRPr="0036077F">
        <w:rPr>
          <w:rFonts w:ascii="Times New Roman" w:hAnsi="Times New Roman"/>
          <w:sz w:val="24"/>
          <w:szCs w:val="24"/>
        </w:rPr>
        <w:t>Les auteurs du présent projet ont choisi de garder les m</w:t>
      </w:r>
      <w:r>
        <w:rPr>
          <w:rFonts w:ascii="Times New Roman" w:hAnsi="Times New Roman"/>
          <w:sz w:val="24"/>
          <w:szCs w:val="24"/>
        </w:rPr>
        <w:t>êmes sanctions que sous l’ancienne législation à savoir une amende allant de 251 à 25.000.-euros. Le recours à des sanctions pénales se justifie en effet du fait que le non respect des dispositions lèse fortement les intérêts économiques des consommateurs.</w:t>
      </w:r>
    </w:p>
    <w:p w:rsidR="00C64F66" w:rsidRDefault="00C64F66" w:rsidP="00996455">
      <w:pPr>
        <w:spacing w:after="0" w:line="240" w:lineRule="auto"/>
        <w:jc w:val="both"/>
        <w:rPr>
          <w:rFonts w:ascii="Times New Roman" w:hAnsi="Times New Roman"/>
          <w:sz w:val="24"/>
          <w:szCs w:val="24"/>
        </w:rPr>
      </w:pPr>
    </w:p>
    <w:p w:rsidR="00C64F66" w:rsidRDefault="00C64F66" w:rsidP="00996455">
      <w:pPr>
        <w:spacing w:after="0" w:line="240" w:lineRule="auto"/>
        <w:jc w:val="both"/>
        <w:rPr>
          <w:rFonts w:ascii="Times New Roman" w:hAnsi="Times New Roman"/>
          <w:sz w:val="24"/>
          <w:szCs w:val="24"/>
        </w:rPr>
      </w:pPr>
      <w:r>
        <w:rPr>
          <w:rFonts w:ascii="Times New Roman" w:hAnsi="Times New Roman"/>
          <w:sz w:val="24"/>
          <w:szCs w:val="24"/>
        </w:rPr>
        <w:t>Il convient de préciser que l’article relatif à l’action en cessation est repris à l’article L.320-4 du Code de la consommation.</w:t>
      </w:r>
    </w:p>
    <w:p w:rsidR="00C64F66" w:rsidRPr="0036077F" w:rsidRDefault="00C64F66" w:rsidP="00996455">
      <w:pPr>
        <w:spacing w:after="0" w:line="240" w:lineRule="auto"/>
        <w:jc w:val="both"/>
        <w:rPr>
          <w:rFonts w:ascii="Times New Roman" w:hAnsi="Times New Roman"/>
          <w:sz w:val="24"/>
          <w:szCs w:val="24"/>
        </w:rPr>
      </w:pPr>
    </w:p>
    <w:p w:rsidR="00C64F66" w:rsidRDefault="00C64F66" w:rsidP="00996455">
      <w:pPr>
        <w:spacing w:after="0" w:line="240" w:lineRule="auto"/>
        <w:jc w:val="both"/>
        <w:rPr>
          <w:rFonts w:ascii="Times New Roman" w:hAnsi="Times New Roman"/>
          <w:sz w:val="24"/>
          <w:szCs w:val="24"/>
          <w:lang w:eastAsia="lb-LU"/>
        </w:rPr>
      </w:pPr>
      <w:r>
        <w:rPr>
          <w:rFonts w:ascii="Times New Roman" w:hAnsi="Times New Roman"/>
          <w:sz w:val="24"/>
          <w:szCs w:val="24"/>
          <w:lang w:eastAsia="lb-LU"/>
        </w:rPr>
        <w:br w:type="page"/>
      </w:r>
    </w:p>
    <w:p w:rsidR="00C64F66" w:rsidRPr="001625F2" w:rsidRDefault="00C64F66" w:rsidP="00996455">
      <w:pPr>
        <w:spacing w:after="0" w:line="240" w:lineRule="auto"/>
        <w:jc w:val="both"/>
        <w:rPr>
          <w:rFonts w:ascii="Times New Roman" w:hAnsi="Times New Roman"/>
          <w:b/>
          <w:bCs/>
          <w:sz w:val="24"/>
          <w:szCs w:val="24"/>
          <w:u w:val="single"/>
        </w:rPr>
      </w:pPr>
      <w:r w:rsidRPr="001625F2">
        <w:rPr>
          <w:rFonts w:ascii="Times New Roman" w:hAnsi="Times New Roman"/>
          <w:b/>
          <w:bCs/>
          <w:sz w:val="24"/>
          <w:szCs w:val="24"/>
          <w:u w:val="single"/>
          <w:lang w:eastAsia="lb-LU"/>
        </w:rPr>
        <w:t xml:space="preserve">Commentaires </w:t>
      </w:r>
      <w:r w:rsidRPr="001625F2">
        <w:rPr>
          <w:rFonts w:ascii="Times New Roman" w:hAnsi="Times New Roman"/>
          <w:b/>
          <w:bCs/>
          <w:sz w:val="24"/>
          <w:szCs w:val="24"/>
          <w:u w:val="single"/>
        </w:rPr>
        <w:t>des articles</w:t>
      </w:r>
    </w:p>
    <w:p w:rsidR="00C64F66" w:rsidRPr="009A768B" w:rsidRDefault="00C64F66" w:rsidP="00996455">
      <w:pPr>
        <w:spacing w:before="50" w:after="50" w:line="240" w:lineRule="auto"/>
        <w:ind w:left="447" w:right="447"/>
        <w:jc w:val="both"/>
        <w:rPr>
          <w:rFonts w:ascii="Times New Roman" w:hAnsi="Times New Roman"/>
          <w:b/>
          <w:sz w:val="24"/>
          <w:szCs w:val="24"/>
          <w:u w:val="single"/>
          <w:lang w:val="fr-FR" w:eastAsia="lb-LU"/>
        </w:rPr>
      </w:pPr>
    </w:p>
    <w:p w:rsidR="00C64F66" w:rsidRPr="009A768B" w:rsidRDefault="00C64F66" w:rsidP="00996455">
      <w:pPr>
        <w:spacing w:before="50" w:after="50" w:line="240" w:lineRule="auto"/>
        <w:ind w:left="447" w:right="447"/>
        <w:jc w:val="both"/>
        <w:rPr>
          <w:rFonts w:ascii="Times New Roman" w:hAnsi="Times New Roman"/>
          <w:b/>
          <w:sz w:val="24"/>
          <w:szCs w:val="24"/>
          <w:u w:val="single"/>
          <w:lang w:val="fr-FR" w:eastAsia="lb-LU"/>
        </w:rPr>
      </w:pPr>
    </w:p>
    <w:p w:rsidR="00C64F66" w:rsidRPr="009A768B" w:rsidRDefault="00C64F66" w:rsidP="00996455">
      <w:pPr>
        <w:spacing w:before="50" w:after="50" w:line="240" w:lineRule="auto"/>
        <w:ind w:left="447" w:right="447"/>
        <w:jc w:val="both"/>
        <w:rPr>
          <w:rFonts w:ascii="Times New Roman" w:hAnsi="Times New Roman"/>
          <w:b/>
          <w:sz w:val="24"/>
          <w:szCs w:val="24"/>
          <w:u w:val="single"/>
          <w:lang w:val="fr-FR" w:eastAsia="lb-LU"/>
        </w:rPr>
      </w:pPr>
      <w:r w:rsidRPr="009A768B">
        <w:rPr>
          <w:rFonts w:ascii="Times New Roman" w:hAnsi="Times New Roman"/>
          <w:b/>
          <w:sz w:val="24"/>
          <w:szCs w:val="24"/>
          <w:u w:val="single"/>
          <w:lang w:val="fr-FR" w:eastAsia="lb-LU"/>
        </w:rPr>
        <w:t>Titre 3.</w:t>
      </w:r>
    </w:p>
    <w:p w:rsidR="00C64F66" w:rsidRPr="009A768B" w:rsidRDefault="00C64F66" w:rsidP="00996455">
      <w:pPr>
        <w:spacing w:before="50" w:after="50" w:line="240" w:lineRule="auto"/>
        <w:ind w:left="447" w:right="447"/>
        <w:jc w:val="both"/>
        <w:rPr>
          <w:rFonts w:ascii="Times New Roman" w:hAnsi="Times New Roman"/>
          <w:b/>
          <w:sz w:val="24"/>
          <w:szCs w:val="24"/>
          <w:u w:val="single"/>
          <w:lang w:val="fr-FR" w:eastAsia="lb-LU"/>
        </w:rPr>
      </w:pPr>
    </w:p>
    <w:p w:rsidR="00C64F66" w:rsidRPr="009A768B" w:rsidRDefault="00C64F66" w:rsidP="00996455">
      <w:pPr>
        <w:spacing w:before="50" w:after="50" w:line="240" w:lineRule="auto"/>
        <w:ind w:left="447" w:right="447"/>
        <w:jc w:val="both"/>
        <w:rPr>
          <w:rFonts w:ascii="Times New Roman" w:hAnsi="Times New Roman"/>
          <w:b/>
          <w:sz w:val="24"/>
          <w:szCs w:val="24"/>
          <w:lang w:val="fr-FR" w:eastAsia="lb-LU"/>
        </w:rPr>
      </w:pPr>
      <w:r w:rsidRPr="009A768B">
        <w:rPr>
          <w:rFonts w:ascii="Times New Roman" w:hAnsi="Times New Roman"/>
          <w:b/>
          <w:sz w:val="24"/>
          <w:szCs w:val="24"/>
          <w:lang w:val="fr-FR" w:eastAsia="lb-LU"/>
        </w:rPr>
        <w:t>Dispositions relatives aux contrats d’utilisation de biens à temps partagé, des contrats de produits de vacances à long terme et des contrats de revente d’échange</w:t>
      </w:r>
    </w:p>
    <w:p w:rsidR="00C64F66" w:rsidRPr="009A768B" w:rsidRDefault="00C64F66" w:rsidP="00996455">
      <w:pPr>
        <w:jc w:val="both"/>
        <w:rPr>
          <w:rFonts w:ascii="Times New Roman" w:hAnsi="Times New Roman"/>
          <w:sz w:val="24"/>
          <w:szCs w:val="24"/>
          <w:lang w:val="fr-FR"/>
        </w:rPr>
      </w:pPr>
    </w:p>
    <w:p w:rsidR="00C64F66" w:rsidRPr="009A768B" w:rsidRDefault="00C64F66" w:rsidP="00996455">
      <w:pPr>
        <w:jc w:val="both"/>
        <w:rPr>
          <w:rFonts w:ascii="Times New Roman" w:hAnsi="Times New Roman"/>
          <w:sz w:val="24"/>
          <w:szCs w:val="24"/>
          <w:lang w:val="fr-FR"/>
        </w:rPr>
      </w:pPr>
      <w:r w:rsidRPr="009A768B">
        <w:rPr>
          <w:rFonts w:ascii="Times New Roman" w:hAnsi="Times New Roman"/>
          <w:sz w:val="24"/>
          <w:szCs w:val="24"/>
          <w:lang w:val="fr-FR"/>
        </w:rPr>
        <w:t>Article 5.</w:t>
      </w:r>
    </w:p>
    <w:p w:rsidR="00C64F66" w:rsidRDefault="00C64F66" w:rsidP="00996455">
      <w:pPr>
        <w:spacing w:after="0" w:line="240" w:lineRule="auto"/>
        <w:jc w:val="both"/>
        <w:rPr>
          <w:rFonts w:ascii="Times New Roman" w:hAnsi="Times New Roman"/>
          <w:sz w:val="24"/>
          <w:szCs w:val="24"/>
          <w:lang w:val="fr-FR" w:eastAsia="lb-LU"/>
        </w:rPr>
      </w:pPr>
      <w:r>
        <w:rPr>
          <w:rFonts w:ascii="Times New Roman" w:hAnsi="Times New Roman"/>
          <w:sz w:val="24"/>
          <w:szCs w:val="24"/>
          <w:lang w:val="fr-FR"/>
        </w:rPr>
        <w:t xml:space="preserve">Cet article transpose  </w:t>
      </w:r>
      <w:r>
        <w:rPr>
          <w:rFonts w:ascii="Times New Roman" w:hAnsi="Times New Roman"/>
          <w:sz w:val="24"/>
          <w:szCs w:val="24"/>
          <w:lang w:val="fr-FR" w:eastAsia="lb-LU"/>
        </w:rPr>
        <w:t xml:space="preserve">la </w:t>
      </w:r>
      <w:r w:rsidRPr="00456695">
        <w:rPr>
          <w:rFonts w:ascii="Times New Roman" w:hAnsi="Times New Roman"/>
          <w:sz w:val="24"/>
          <w:szCs w:val="24"/>
          <w:lang w:val="fr-FR" w:eastAsia="lb-LU"/>
        </w:rPr>
        <w:t>directive</w:t>
      </w:r>
      <w:r>
        <w:rPr>
          <w:rFonts w:ascii="Times New Roman" w:hAnsi="Times New Roman"/>
          <w:sz w:val="24"/>
          <w:szCs w:val="24"/>
          <w:lang w:val="fr-FR" w:eastAsia="lb-LU"/>
        </w:rPr>
        <w:t xml:space="preserve"> 2008/122CE du Parlement européen et du Conseil du 14 janvier 2009 relative à la protection des consommateurs en ce qui concerne certains aspects des c</w:t>
      </w:r>
      <w:r w:rsidRPr="000123CF">
        <w:rPr>
          <w:rFonts w:ascii="Times New Roman" w:hAnsi="Times New Roman"/>
          <w:sz w:val="24"/>
          <w:szCs w:val="24"/>
          <w:lang w:val="fr-FR" w:eastAsia="lb-LU"/>
        </w:rPr>
        <w:t>ontrats d’utilisation de biens à temps partagé, des contrats de produits de vacances à long terme et des contrats de revente et d’échange</w:t>
      </w:r>
      <w:r>
        <w:rPr>
          <w:rFonts w:ascii="Times New Roman" w:hAnsi="Times New Roman"/>
          <w:sz w:val="24"/>
          <w:szCs w:val="24"/>
          <w:lang w:val="fr-FR" w:eastAsia="lb-LU"/>
        </w:rPr>
        <w:t>.</w:t>
      </w:r>
    </w:p>
    <w:p w:rsidR="00C64F66" w:rsidRDefault="00C64F66" w:rsidP="00996455">
      <w:pPr>
        <w:rPr>
          <w:rFonts w:ascii="Times New Roman" w:hAnsi="Times New Roman"/>
          <w:sz w:val="24"/>
          <w:szCs w:val="24"/>
          <w:lang w:val="fr-FR"/>
        </w:rPr>
      </w:pPr>
    </w:p>
    <w:p w:rsidR="00C64F66" w:rsidRPr="009A768B" w:rsidRDefault="00C64F66" w:rsidP="00996455">
      <w:pPr>
        <w:jc w:val="both"/>
        <w:rPr>
          <w:rFonts w:ascii="Times New Roman" w:hAnsi="Times New Roman"/>
          <w:sz w:val="24"/>
          <w:szCs w:val="24"/>
          <w:lang w:val="fr-FR"/>
        </w:rPr>
      </w:pPr>
      <w:r>
        <w:rPr>
          <w:rFonts w:ascii="Times New Roman" w:hAnsi="Times New Roman"/>
          <w:sz w:val="24"/>
          <w:szCs w:val="24"/>
          <w:lang w:val="fr-FR"/>
        </w:rPr>
        <w:t>Du fait que le Code de la consommation n’est qu’une annexe à la loi, ces dispositions doivent d’abord faire partie intégrante du corps même de la loi pour pouvoir être introduites dans le cadre légal luxembourgeois. Il s’agit d’ailleurs de la même technique législative que celle retenue pour la transposition de la directive 2005/29/CE relative aux pratiques commerciales déloyales. Elles sont ainsi par après reproduites au titre 2 du livre 2 du Code de la consommation où figure également l’intégralité du commentaire des articles y relatifs (article L.223-1 à L.223-13) ainsi qu’au livre 3, titre 2 pour ce qui est de l’action en cessation.</w:t>
      </w:r>
    </w:p>
    <w:p w:rsidR="00C64F66" w:rsidRPr="00517B2E" w:rsidRDefault="00C64F66" w:rsidP="00996455">
      <w:pPr>
        <w:rPr>
          <w:lang w:val="fr-FR"/>
        </w:rPr>
      </w:pPr>
    </w:p>
    <w:sectPr w:rsidR="00C64F66" w:rsidRPr="00517B2E" w:rsidSect="00A022D2">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64F66" w:rsidRDefault="00C64F66" w:rsidP="008B5881">
      <w:pPr>
        <w:spacing w:after="0" w:line="240" w:lineRule="auto"/>
      </w:pPr>
      <w:r>
        <w:separator/>
      </w:r>
    </w:p>
  </w:endnote>
  <w:endnote w:type="continuationSeparator" w:id="1">
    <w:p w:rsidR="00C64F66" w:rsidRDefault="00C64F66" w:rsidP="008B588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4F66" w:rsidRDefault="00C64F66">
    <w:pPr>
      <w:pStyle w:val="Footer"/>
      <w:jc w:val="center"/>
    </w:pPr>
    <w:fldSimple w:instr=" PAGE   \* MERGEFORMAT ">
      <w:r>
        <w:rPr>
          <w:noProof/>
        </w:rPr>
        <w:t>19</w:t>
      </w:r>
    </w:fldSimple>
  </w:p>
  <w:p w:rsidR="00C64F66" w:rsidRDefault="00C64F6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64F66" w:rsidRDefault="00C64F66" w:rsidP="008B5881">
      <w:pPr>
        <w:spacing w:after="0" w:line="240" w:lineRule="auto"/>
      </w:pPr>
      <w:r>
        <w:separator/>
      </w:r>
    </w:p>
  </w:footnote>
  <w:footnote w:type="continuationSeparator" w:id="1">
    <w:p w:rsidR="00C64F66" w:rsidRDefault="00C64F66" w:rsidP="008B5881">
      <w:pPr>
        <w:spacing w:after="0" w:line="240" w:lineRule="auto"/>
      </w:pPr>
      <w:r>
        <w:continuationSeparator/>
      </w:r>
    </w:p>
  </w:footnote>
  <w:footnote w:id="2">
    <w:p w:rsidR="00C64F66" w:rsidRDefault="00C64F66">
      <w:pPr>
        <w:pStyle w:val="FootnoteText"/>
      </w:pPr>
      <w:r w:rsidRPr="00AD3B64">
        <w:rPr>
          <w:rStyle w:val="FootnoteReference"/>
          <w:rFonts w:ascii="Times New Roman" w:hAnsi="Times New Roman"/>
        </w:rPr>
        <w:footnoteRef/>
      </w:r>
      <w:r w:rsidRPr="00AD3B64">
        <w:rPr>
          <w:rFonts w:ascii="Times New Roman" w:hAnsi="Times New Roman"/>
        </w:rPr>
        <w:t xml:space="preserve"> </w:t>
      </w:r>
      <w:r w:rsidRPr="00AD3B64">
        <w:rPr>
          <w:rFonts w:ascii="Times New Roman" w:hAnsi="Times New Roman"/>
          <w:lang w:val="lb-LU"/>
        </w:rPr>
        <w:t>Les références seront ajustées dès que les amendements gouvernementaux transposant la directive 2008/48/CE auront été finalisés.</w:t>
      </w:r>
    </w:p>
  </w:footnote>
  <w:footnote w:id="3">
    <w:p w:rsidR="00C64F66" w:rsidRDefault="00C64F66" w:rsidP="00996455">
      <w:pPr>
        <w:pStyle w:val="FootnoteText"/>
      </w:pPr>
      <w:r w:rsidRPr="00AD3B64">
        <w:rPr>
          <w:rStyle w:val="FootnoteReference"/>
          <w:rFonts w:ascii="Times New Roman" w:hAnsi="Times New Roman"/>
        </w:rPr>
        <w:footnoteRef/>
      </w:r>
      <w:r w:rsidRPr="00AD3B64">
        <w:rPr>
          <w:rFonts w:ascii="Times New Roman" w:hAnsi="Times New Roman"/>
        </w:rPr>
        <w:t xml:space="preserve"> </w:t>
      </w:r>
      <w:r w:rsidRPr="00AD3B64">
        <w:rPr>
          <w:rFonts w:ascii="Times New Roman" w:hAnsi="Times New Roman"/>
          <w:lang w:val="lb-LU"/>
        </w:rPr>
        <w:t>Les références seront ajustées dès que les amendements gouvernementaux transposant la directive 2008/48/CE auront été finalisés.</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4F66" w:rsidRDefault="00C64F66">
    <w:pPr>
      <w:pStyle w:val="Header"/>
    </w:pPr>
    <w:r>
      <w:t>Version 11-02-10</w:t>
    </w:r>
    <w:r>
      <w:tab/>
    </w:r>
    <w:r>
      <w:tab/>
      <w:t>Document A</w:t>
    </w:r>
  </w:p>
  <w:p w:rsidR="00C64F66" w:rsidRDefault="00C64F6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D14EF1"/>
    <w:multiLevelType w:val="hybridMultilevel"/>
    <w:tmpl w:val="B8042208"/>
    <w:lvl w:ilvl="0" w:tplc="046E0017">
      <w:start w:val="1"/>
      <w:numFmt w:val="lowerLetter"/>
      <w:lvlText w:val="%1)"/>
      <w:lvlJc w:val="left"/>
      <w:pPr>
        <w:ind w:left="1167" w:hanging="360"/>
      </w:pPr>
      <w:rPr>
        <w:rFonts w:cs="Times New Roman"/>
      </w:rPr>
    </w:lvl>
    <w:lvl w:ilvl="1" w:tplc="046E0019" w:tentative="1">
      <w:start w:val="1"/>
      <w:numFmt w:val="lowerLetter"/>
      <w:lvlText w:val="%2."/>
      <w:lvlJc w:val="left"/>
      <w:pPr>
        <w:ind w:left="1887" w:hanging="360"/>
      </w:pPr>
      <w:rPr>
        <w:rFonts w:cs="Times New Roman"/>
      </w:rPr>
    </w:lvl>
    <w:lvl w:ilvl="2" w:tplc="046E001B" w:tentative="1">
      <w:start w:val="1"/>
      <w:numFmt w:val="lowerRoman"/>
      <w:lvlText w:val="%3."/>
      <w:lvlJc w:val="right"/>
      <w:pPr>
        <w:ind w:left="2607" w:hanging="180"/>
      </w:pPr>
      <w:rPr>
        <w:rFonts w:cs="Times New Roman"/>
      </w:rPr>
    </w:lvl>
    <w:lvl w:ilvl="3" w:tplc="046E000F" w:tentative="1">
      <w:start w:val="1"/>
      <w:numFmt w:val="decimal"/>
      <w:lvlText w:val="%4."/>
      <w:lvlJc w:val="left"/>
      <w:pPr>
        <w:ind w:left="3327" w:hanging="360"/>
      </w:pPr>
      <w:rPr>
        <w:rFonts w:cs="Times New Roman"/>
      </w:rPr>
    </w:lvl>
    <w:lvl w:ilvl="4" w:tplc="046E0019" w:tentative="1">
      <w:start w:val="1"/>
      <w:numFmt w:val="lowerLetter"/>
      <w:lvlText w:val="%5."/>
      <w:lvlJc w:val="left"/>
      <w:pPr>
        <w:ind w:left="4047" w:hanging="360"/>
      </w:pPr>
      <w:rPr>
        <w:rFonts w:cs="Times New Roman"/>
      </w:rPr>
    </w:lvl>
    <w:lvl w:ilvl="5" w:tplc="046E001B" w:tentative="1">
      <w:start w:val="1"/>
      <w:numFmt w:val="lowerRoman"/>
      <w:lvlText w:val="%6."/>
      <w:lvlJc w:val="right"/>
      <w:pPr>
        <w:ind w:left="4767" w:hanging="180"/>
      </w:pPr>
      <w:rPr>
        <w:rFonts w:cs="Times New Roman"/>
      </w:rPr>
    </w:lvl>
    <w:lvl w:ilvl="6" w:tplc="046E000F" w:tentative="1">
      <w:start w:val="1"/>
      <w:numFmt w:val="decimal"/>
      <w:lvlText w:val="%7."/>
      <w:lvlJc w:val="left"/>
      <w:pPr>
        <w:ind w:left="5487" w:hanging="360"/>
      </w:pPr>
      <w:rPr>
        <w:rFonts w:cs="Times New Roman"/>
      </w:rPr>
    </w:lvl>
    <w:lvl w:ilvl="7" w:tplc="046E0019" w:tentative="1">
      <w:start w:val="1"/>
      <w:numFmt w:val="lowerLetter"/>
      <w:lvlText w:val="%8."/>
      <w:lvlJc w:val="left"/>
      <w:pPr>
        <w:ind w:left="6207" w:hanging="360"/>
      </w:pPr>
      <w:rPr>
        <w:rFonts w:cs="Times New Roman"/>
      </w:rPr>
    </w:lvl>
    <w:lvl w:ilvl="8" w:tplc="046E001B" w:tentative="1">
      <w:start w:val="1"/>
      <w:numFmt w:val="lowerRoman"/>
      <w:lvlText w:val="%9."/>
      <w:lvlJc w:val="right"/>
      <w:pPr>
        <w:ind w:left="6927" w:hanging="180"/>
      </w:pPr>
      <w:rPr>
        <w:rFonts w:cs="Times New Roman"/>
      </w:rPr>
    </w:lvl>
  </w:abstractNum>
  <w:abstractNum w:abstractNumId="1">
    <w:nsid w:val="42184AC6"/>
    <w:multiLevelType w:val="hybridMultilevel"/>
    <w:tmpl w:val="ECC4BF2A"/>
    <w:lvl w:ilvl="0" w:tplc="970E6B4E">
      <w:start w:val="1"/>
      <w:numFmt w:val="decimal"/>
      <w:lvlText w:val="%1)"/>
      <w:lvlJc w:val="left"/>
      <w:pPr>
        <w:ind w:left="807" w:hanging="360"/>
      </w:pPr>
      <w:rPr>
        <w:rFonts w:cs="Times New Roman" w:hint="default"/>
      </w:rPr>
    </w:lvl>
    <w:lvl w:ilvl="1" w:tplc="046E0019" w:tentative="1">
      <w:start w:val="1"/>
      <w:numFmt w:val="lowerLetter"/>
      <w:lvlText w:val="%2."/>
      <w:lvlJc w:val="left"/>
      <w:pPr>
        <w:ind w:left="1527" w:hanging="360"/>
      </w:pPr>
      <w:rPr>
        <w:rFonts w:cs="Times New Roman"/>
      </w:rPr>
    </w:lvl>
    <w:lvl w:ilvl="2" w:tplc="046E001B" w:tentative="1">
      <w:start w:val="1"/>
      <w:numFmt w:val="lowerRoman"/>
      <w:lvlText w:val="%3."/>
      <w:lvlJc w:val="right"/>
      <w:pPr>
        <w:ind w:left="2247" w:hanging="180"/>
      </w:pPr>
      <w:rPr>
        <w:rFonts w:cs="Times New Roman"/>
      </w:rPr>
    </w:lvl>
    <w:lvl w:ilvl="3" w:tplc="046E000F" w:tentative="1">
      <w:start w:val="1"/>
      <w:numFmt w:val="decimal"/>
      <w:lvlText w:val="%4."/>
      <w:lvlJc w:val="left"/>
      <w:pPr>
        <w:ind w:left="2967" w:hanging="360"/>
      </w:pPr>
      <w:rPr>
        <w:rFonts w:cs="Times New Roman"/>
      </w:rPr>
    </w:lvl>
    <w:lvl w:ilvl="4" w:tplc="046E0019" w:tentative="1">
      <w:start w:val="1"/>
      <w:numFmt w:val="lowerLetter"/>
      <w:lvlText w:val="%5."/>
      <w:lvlJc w:val="left"/>
      <w:pPr>
        <w:ind w:left="3687" w:hanging="360"/>
      </w:pPr>
      <w:rPr>
        <w:rFonts w:cs="Times New Roman"/>
      </w:rPr>
    </w:lvl>
    <w:lvl w:ilvl="5" w:tplc="046E001B" w:tentative="1">
      <w:start w:val="1"/>
      <w:numFmt w:val="lowerRoman"/>
      <w:lvlText w:val="%6."/>
      <w:lvlJc w:val="right"/>
      <w:pPr>
        <w:ind w:left="4407" w:hanging="180"/>
      </w:pPr>
      <w:rPr>
        <w:rFonts w:cs="Times New Roman"/>
      </w:rPr>
    </w:lvl>
    <w:lvl w:ilvl="6" w:tplc="046E000F" w:tentative="1">
      <w:start w:val="1"/>
      <w:numFmt w:val="decimal"/>
      <w:lvlText w:val="%7."/>
      <w:lvlJc w:val="left"/>
      <w:pPr>
        <w:ind w:left="5127" w:hanging="360"/>
      </w:pPr>
      <w:rPr>
        <w:rFonts w:cs="Times New Roman"/>
      </w:rPr>
    </w:lvl>
    <w:lvl w:ilvl="7" w:tplc="046E0019" w:tentative="1">
      <w:start w:val="1"/>
      <w:numFmt w:val="lowerLetter"/>
      <w:lvlText w:val="%8."/>
      <w:lvlJc w:val="left"/>
      <w:pPr>
        <w:ind w:left="5847" w:hanging="360"/>
      </w:pPr>
      <w:rPr>
        <w:rFonts w:cs="Times New Roman"/>
      </w:rPr>
    </w:lvl>
    <w:lvl w:ilvl="8" w:tplc="046E001B" w:tentative="1">
      <w:start w:val="1"/>
      <w:numFmt w:val="lowerRoman"/>
      <w:lvlText w:val="%9."/>
      <w:lvlJc w:val="right"/>
      <w:pPr>
        <w:ind w:left="6567" w:hanging="180"/>
      </w:pPr>
      <w:rPr>
        <w:rFonts w:cs="Times New Roman"/>
      </w:rPr>
    </w:lvl>
  </w:abstractNum>
  <w:abstractNum w:abstractNumId="2">
    <w:nsid w:val="4D550CA3"/>
    <w:multiLevelType w:val="hybridMultilevel"/>
    <w:tmpl w:val="D41260D8"/>
    <w:lvl w:ilvl="0" w:tplc="040C0017">
      <w:start w:val="1"/>
      <w:numFmt w:val="lowerLetter"/>
      <w:lvlText w:val="%1)"/>
      <w:lvlJc w:val="left"/>
      <w:pPr>
        <w:tabs>
          <w:tab w:val="num" w:pos="720"/>
        </w:tabs>
        <w:ind w:left="720" w:hanging="360"/>
      </w:pPr>
      <w:rPr>
        <w:rFonts w:cs="Times New Roman"/>
      </w:rPr>
    </w:lvl>
    <w:lvl w:ilvl="1" w:tplc="040C0019" w:tentative="1">
      <w:start w:val="1"/>
      <w:numFmt w:val="lowerLetter"/>
      <w:lvlText w:val="%2."/>
      <w:lvlJc w:val="left"/>
      <w:pPr>
        <w:tabs>
          <w:tab w:val="num" w:pos="1440"/>
        </w:tabs>
        <w:ind w:left="1440" w:hanging="360"/>
      </w:pPr>
      <w:rPr>
        <w:rFonts w:cs="Times New Roman"/>
      </w:rPr>
    </w:lvl>
    <w:lvl w:ilvl="2" w:tplc="040C001B" w:tentative="1">
      <w:start w:val="1"/>
      <w:numFmt w:val="lowerRoman"/>
      <w:lvlText w:val="%3."/>
      <w:lvlJc w:val="right"/>
      <w:pPr>
        <w:tabs>
          <w:tab w:val="num" w:pos="2160"/>
        </w:tabs>
        <w:ind w:left="2160" w:hanging="180"/>
      </w:pPr>
      <w:rPr>
        <w:rFonts w:cs="Times New Roman"/>
      </w:rPr>
    </w:lvl>
    <w:lvl w:ilvl="3" w:tplc="040C000F" w:tentative="1">
      <w:start w:val="1"/>
      <w:numFmt w:val="decimal"/>
      <w:lvlText w:val="%4."/>
      <w:lvlJc w:val="left"/>
      <w:pPr>
        <w:tabs>
          <w:tab w:val="num" w:pos="2880"/>
        </w:tabs>
        <w:ind w:left="2880" w:hanging="360"/>
      </w:pPr>
      <w:rPr>
        <w:rFonts w:cs="Times New Roman"/>
      </w:rPr>
    </w:lvl>
    <w:lvl w:ilvl="4" w:tplc="040C0019" w:tentative="1">
      <w:start w:val="1"/>
      <w:numFmt w:val="lowerLetter"/>
      <w:lvlText w:val="%5."/>
      <w:lvlJc w:val="left"/>
      <w:pPr>
        <w:tabs>
          <w:tab w:val="num" w:pos="3600"/>
        </w:tabs>
        <w:ind w:left="3600" w:hanging="360"/>
      </w:pPr>
      <w:rPr>
        <w:rFonts w:cs="Times New Roman"/>
      </w:rPr>
    </w:lvl>
    <w:lvl w:ilvl="5" w:tplc="040C001B" w:tentative="1">
      <w:start w:val="1"/>
      <w:numFmt w:val="lowerRoman"/>
      <w:lvlText w:val="%6."/>
      <w:lvlJc w:val="right"/>
      <w:pPr>
        <w:tabs>
          <w:tab w:val="num" w:pos="4320"/>
        </w:tabs>
        <w:ind w:left="4320" w:hanging="180"/>
      </w:pPr>
      <w:rPr>
        <w:rFonts w:cs="Times New Roman"/>
      </w:rPr>
    </w:lvl>
    <w:lvl w:ilvl="6" w:tplc="040C000F" w:tentative="1">
      <w:start w:val="1"/>
      <w:numFmt w:val="decimal"/>
      <w:lvlText w:val="%7."/>
      <w:lvlJc w:val="left"/>
      <w:pPr>
        <w:tabs>
          <w:tab w:val="num" w:pos="5040"/>
        </w:tabs>
        <w:ind w:left="5040" w:hanging="360"/>
      </w:pPr>
      <w:rPr>
        <w:rFonts w:cs="Times New Roman"/>
      </w:rPr>
    </w:lvl>
    <w:lvl w:ilvl="7" w:tplc="040C0019" w:tentative="1">
      <w:start w:val="1"/>
      <w:numFmt w:val="lowerLetter"/>
      <w:lvlText w:val="%8."/>
      <w:lvlJc w:val="left"/>
      <w:pPr>
        <w:tabs>
          <w:tab w:val="num" w:pos="5760"/>
        </w:tabs>
        <w:ind w:left="5760" w:hanging="360"/>
      </w:pPr>
      <w:rPr>
        <w:rFonts w:cs="Times New Roman"/>
      </w:rPr>
    </w:lvl>
    <w:lvl w:ilvl="8" w:tplc="040C001B" w:tentative="1">
      <w:start w:val="1"/>
      <w:numFmt w:val="lowerRoman"/>
      <w:lvlText w:val="%9."/>
      <w:lvlJc w:val="right"/>
      <w:pPr>
        <w:tabs>
          <w:tab w:val="num" w:pos="6480"/>
        </w:tabs>
        <w:ind w:left="6480" w:hanging="180"/>
      </w:pPr>
      <w:rPr>
        <w:rFonts w:cs="Times New Roman"/>
      </w:rPr>
    </w:lvl>
  </w:abstractNum>
  <w:abstractNum w:abstractNumId="3">
    <w:nsid w:val="70CB6BC6"/>
    <w:multiLevelType w:val="hybridMultilevel"/>
    <w:tmpl w:val="E494C6A2"/>
    <w:lvl w:ilvl="0" w:tplc="DD5A6D70">
      <w:start w:val="1"/>
      <w:numFmt w:val="decimal"/>
      <w:lvlText w:val="(%1)"/>
      <w:lvlJc w:val="left"/>
      <w:pPr>
        <w:ind w:left="786" w:hanging="360"/>
      </w:pPr>
      <w:rPr>
        <w:rFonts w:cs="Times New Roman" w:hint="default"/>
      </w:rPr>
    </w:lvl>
    <w:lvl w:ilvl="1" w:tplc="046E0019" w:tentative="1">
      <w:start w:val="1"/>
      <w:numFmt w:val="lowerLetter"/>
      <w:lvlText w:val="%2."/>
      <w:lvlJc w:val="left"/>
      <w:pPr>
        <w:ind w:left="1506" w:hanging="360"/>
      </w:pPr>
      <w:rPr>
        <w:rFonts w:cs="Times New Roman"/>
      </w:rPr>
    </w:lvl>
    <w:lvl w:ilvl="2" w:tplc="046E001B" w:tentative="1">
      <w:start w:val="1"/>
      <w:numFmt w:val="lowerRoman"/>
      <w:lvlText w:val="%3."/>
      <w:lvlJc w:val="right"/>
      <w:pPr>
        <w:ind w:left="2226" w:hanging="180"/>
      </w:pPr>
      <w:rPr>
        <w:rFonts w:cs="Times New Roman"/>
      </w:rPr>
    </w:lvl>
    <w:lvl w:ilvl="3" w:tplc="046E000F" w:tentative="1">
      <w:start w:val="1"/>
      <w:numFmt w:val="decimal"/>
      <w:lvlText w:val="%4."/>
      <w:lvlJc w:val="left"/>
      <w:pPr>
        <w:ind w:left="2946" w:hanging="360"/>
      </w:pPr>
      <w:rPr>
        <w:rFonts w:cs="Times New Roman"/>
      </w:rPr>
    </w:lvl>
    <w:lvl w:ilvl="4" w:tplc="046E0019" w:tentative="1">
      <w:start w:val="1"/>
      <w:numFmt w:val="lowerLetter"/>
      <w:lvlText w:val="%5."/>
      <w:lvlJc w:val="left"/>
      <w:pPr>
        <w:ind w:left="3666" w:hanging="360"/>
      </w:pPr>
      <w:rPr>
        <w:rFonts w:cs="Times New Roman"/>
      </w:rPr>
    </w:lvl>
    <w:lvl w:ilvl="5" w:tplc="046E001B" w:tentative="1">
      <w:start w:val="1"/>
      <w:numFmt w:val="lowerRoman"/>
      <w:lvlText w:val="%6."/>
      <w:lvlJc w:val="right"/>
      <w:pPr>
        <w:ind w:left="4386" w:hanging="180"/>
      </w:pPr>
      <w:rPr>
        <w:rFonts w:cs="Times New Roman"/>
      </w:rPr>
    </w:lvl>
    <w:lvl w:ilvl="6" w:tplc="046E000F" w:tentative="1">
      <w:start w:val="1"/>
      <w:numFmt w:val="decimal"/>
      <w:lvlText w:val="%7."/>
      <w:lvlJc w:val="left"/>
      <w:pPr>
        <w:ind w:left="5106" w:hanging="360"/>
      </w:pPr>
      <w:rPr>
        <w:rFonts w:cs="Times New Roman"/>
      </w:rPr>
    </w:lvl>
    <w:lvl w:ilvl="7" w:tplc="046E0019" w:tentative="1">
      <w:start w:val="1"/>
      <w:numFmt w:val="lowerLetter"/>
      <w:lvlText w:val="%8."/>
      <w:lvlJc w:val="left"/>
      <w:pPr>
        <w:ind w:left="5826" w:hanging="360"/>
      </w:pPr>
      <w:rPr>
        <w:rFonts w:cs="Times New Roman"/>
      </w:rPr>
    </w:lvl>
    <w:lvl w:ilvl="8" w:tplc="046E001B" w:tentative="1">
      <w:start w:val="1"/>
      <w:numFmt w:val="lowerRoman"/>
      <w:lvlText w:val="%9."/>
      <w:lvlJc w:val="right"/>
      <w:pPr>
        <w:ind w:left="6546" w:hanging="180"/>
      </w:pPr>
      <w:rPr>
        <w:rFonts w:cs="Times New Roman"/>
      </w:rPr>
    </w:lvl>
  </w:abstractNum>
  <w:abstractNum w:abstractNumId="4">
    <w:nsid w:val="74D26373"/>
    <w:multiLevelType w:val="hybridMultilevel"/>
    <w:tmpl w:val="31E23488"/>
    <w:lvl w:ilvl="0" w:tplc="4C2EDCE8">
      <w:start w:val="1"/>
      <w:numFmt w:val="decimal"/>
      <w:lvlText w:val="(%1)"/>
      <w:lvlJc w:val="left"/>
      <w:pPr>
        <w:ind w:left="1167" w:hanging="360"/>
      </w:pPr>
      <w:rPr>
        <w:rFonts w:cs="Times New Roman" w:hint="default"/>
      </w:rPr>
    </w:lvl>
    <w:lvl w:ilvl="1" w:tplc="046E0019" w:tentative="1">
      <w:start w:val="1"/>
      <w:numFmt w:val="lowerLetter"/>
      <w:lvlText w:val="%2."/>
      <w:lvlJc w:val="left"/>
      <w:pPr>
        <w:ind w:left="1887" w:hanging="360"/>
      </w:pPr>
      <w:rPr>
        <w:rFonts w:cs="Times New Roman"/>
      </w:rPr>
    </w:lvl>
    <w:lvl w:ilvl="2" w:tplc="046E001B" w:tentative="1">
      <w:start w:val="1"/>
      <w:numFmt w:val="lowerRoman"/>
      <w:lvlText w:val="%3."/>
      <w:lvlJc w:val="right"/>
      <w:pPr>
        <w:ind w:left="2607" w:hanging="180"/>
      </w:pPr>
      <w:rPr>
        <w:rFonts w:cs="Times New Roman"/>
      </w:rPr>
    </w:lvl>
    <w:lvl w:ilvl="3" w:tplc="046E000F" w:tentative="1">
      <w:start w:val="1"/>
      <w:numFmt w:val="decimal"/>
      <w:lvlText w:val="%4."/>
      <w:lvlJc w:val="left"/>
      <w:pPr>
        <w:ind w:left="3327" w:hanging="360"/>
      </w:pPr>
      <w:rPr>
        <w:rFonts w:cs="Times New Roman"/>
      </w:rPr>
    </w:lvl>
    <w:lvl w:ilvl="4" w:tplc="046E0019" w:tentative="1">
      <w:start w:val="1"/>
      <w:numFmt w:val="lowerLetter"/>
      <w:lvlText w:val="%5."/>
      <w:lvlJc w:val="left"/>
      <w:pPr>
        <w:ind w:left="4047" w:hanging="360"/>
      </w:pPr>
      <w:rPr>
        <w:rFonts w:cs="Times New Roman"/>
      </w:rPr>
    </w:lvl>
    <w:lvl w:ilvl="5" w:tplc="046E001B" w:tentative="1">
      <w:start w:val="1"/>
      <w:numFmt w:val="lowerRoman"/>
      <w:lvlText w:val="%6."/>
      <w:lvlJc w:val="right"/>
      <w:pPr>
        <w:ind w:left="4767" w:hanging="180"/>
      </w:pPr>
      <w:rPr>
        <w:rFonts w:cs="Times New Roman"/>
      </w:rPr>
    </w:lvl>
    <w:lvl w:ilvl="6" w:tplc="046E000F" w:tentative="1">
      <w:start w:val="1"/>
      <w:numFmt w:val="decimal"/>
      <w:lvlText w:val="%7."/>
      <w:lvlJc w:val="left"/>
      <w:pPr>
        <w:ind w:left="5487" w:hanging="360"/>
      </w:pPr>
      <w:rPr>
        <w:rFonts w:cs="Times New Roman"/>
      </w:rPr>
    </w:lvl>
    <w:lvl w:ilvl="7" w:tplc="046E0019" w:tentative="1">
      <w:start w:val="1"/>
      <w:numFmt w:val="lowerLetter"/>
      <w:lvlText w:val="%8."/>
      <w:lvlJc w:val="left"/>
      <w:pPr>
        <w:ind w:left="6207" w:hanging="360"/>
      </w:pPr>
      <w:rPr>
        <w:rFonts w:cs="Times New Roman"/>
      </w:rPr>
    </w:lvl>
    <w:lvl w:ilvl="8" w:tplc="046E001B" w:tentative="1">
      <w:start w:val="1"/>
      <w:numFmt w:val="lowerRoman"/>
      <w:lvlText w:val="%9."/>
      <w:lvlJc w:val="right"/>
      <w:pPr>
        <w:ind w:left="6927" w:hanging="180"/>
      </w:pPr>
      <w:rPr>
        <w:rFonts w:cs="Times New Roman"/>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drawingGridHorizontalSpacing w:val="120"/>
  <w:displayHorizontalDrawingGridEvery w:val="2"/>
  <w:displayVerticalDrawingGridEvery w:val="2"/>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F11B4"/>
    <w:rsid w:val="00000DC3"/>
    <w:rsid w:val="000123CF"/>
    <w:rsid w:val="000353B0"/>
    <w:rsid w:val="00065680"/>
    <w:rsid w:val="0009529C"/>
    <w:rsid w:val="000B0D8F"/>
    <w:rsid w:val="000C5C40"/>
    <w:rsid w:val="00160D7A"/>
    <w:rsid w:val="001625F2"/>
    <w:rsid w:val="00196FA9"/>
    <w:rsid w:val="001A4CE2"/>
    <w:rsid w:val="001B3DDE"/>
    <w:rsid w:val="001C141E"/>
    <w:rsid w:val="002441B1"/>
    <w:rsid w:val="0027676F"/>
    <w:rsid w:val="002A0968"/>
    <w:rsid w:val="002C2DCA"/>
    <w:rsid w:val="002E3ED0"/>
    <w:rsid w:val="002F7BE5"/>
    <w:rsid w:val="00332402"/>
    <w:rsid w:val="0036077F"/>
    <w:rsid w:val="003B11E8"/>
    <w:rsid w:val="00421480"/>
    <w:rsid w:val="004470A2"/>
    <w:rsid w:val="0045061F"/>
    <w:rsid w:val="00456695"/>
    <w:rsid w:val="00456F21"/>
    <w:rsid w:val="00460370"/>
    <w:rsid w:val="004726E8"/>
    <w:rsid w:val="004838ED"/>
    <w:rsid w:val="004D0690"/>
    <w:rsid w:val="004D22FC"/>
    <w:rsid w:val="00517B2E"/>
    <w:rsid w:val="00541ABE"/>
    <w:rsid w:val="00551ECF"/>
    <w:rsid w:val="00553F3C"/>
    <w:rsid w:val="0058616B"/>
    <w:rsid w:val="005B5162"/>
    <w:rsid w:val="005C2FF6"/>
    <w:rsid w:val="00620B56"/>
    <w:rsid w:val="006772D6"/>
    <w:rsid w:val="0069742B"/>
    <w:rsid w:val="006B716B"/>
    <w:rsid w:val="00710B70"/>
    <w:rsid w:val="00741722"/>
    <w:rsid w:val="007622AE"/>
    <w:rsid w:val="00764FAB"/>
    <w:rsid w:val="00771A39"/>
    <w:rsid w:val="00776F4B"/>
    <w:rsid w:val="007777B8"/>
    <w:rsid w:val="007A232D"/>
    <w:rsid w:val="007A56CB"/>
    <w:rsid w:val="007C5216"/>
    <w:rsid w:val="007D15EF"/>
    <w:rsid w:val="007D35C0"/>
    <w:rsid w:val="007D36D8"/>
    <w:rsid w:val="007F3C1F"/>
    <w:rsid w:val="007F4521"/>
    <w:rsid w:val="008217EC"/>
    <w:rsid w:val="0084134C"/>
    <w:rsid w:val="0084303B"/>
    <w:rsid w:val="0088760C"/>
    <w:rsid w:val="008B040B"/>
    <w:rsid w:val="008B5881"/>
    <w:rsid w:val="008D3928"/>
    <w:rsid w:val="008F15F5"/>
    <w:rsid w:val="00927CC6"/>
    <w:rsid w:val="00942F88"/>
    <w:rsid w:val="009526EC"/>
    <w:rsid w:val="00952784"/>
    <w:rsid w:val="00955D0A"/>
    <w:rsid w:val="00964D6C"/>
    <w:rsid w:val="00991B30"/>
    <w:rsid w:val="00996455"/>
    <w:rsid w:val="009A768B"/>
    <w:rsid w:val="009C0F13"/>
    <w:rsid w:val="009C1144"/>
    <w:rsid w:val="009D469F"/>
    <w:rsid w:val="009E250F"/>
    <w:rsid w:val="009E6AD1"/>
    <w:rsid w:val="00A022D2"/>
    <w:rsid w:val="00A203CB"/>
    <w:rsid w:val="00A37EB6"/>
    <w:rsid w:val="00A47C85"/>
    <w:rsid w:val="00A51EFA"/>
    <w:rsid w:val="00AB3C0C"/>
    <w:rsid w:val="00AD3B64"/>
    <w:rsid w:val="00AE1D63"/>
    <w:rsid w:val="00B16DC2"/>
    <w:rsid w:val="00B435F8"/>
    <w:rsid w:val="00BA0137"/>
    <w:rsid w:val="00BD647E"/>
    <w:rsid w:val="00BE23F0"/>
    <w:rsid w:val="00BE69EA"/>
    <w:rsid w:val="00C013DC"/>
    <w:rsid w:val="00C64F66"/>
    <w:rsid w:val="00C859DA"/>
    <w:rsid w:val="00CD4703"/>
    <w:rsid w:val="00CF11B4"/>
    <w:rsid w:val="00D1089E"/>
    <w:rsid w:val="00D35052"/>
    <w:rsid w:val="00D92B03"/>
    <w:rsid w:val="00D92E2F"/>
    <w:rsid w:val="00DA0559"/>
    <w:rsid w:val="00DA3954"/>
    <w:rsid w:val="00DB40AA"/>
    <w:rsid w:val="00DF0D3F"/>
    <w:rsid w:val="00E016FD"/>
    <w:rsid w:val="00E070FD"/>
    <w:rsid w:val="00E36959"/>
    <w:rsid w:val="00E93050"/>
    <w:rsid w:val="00EA4832"/>
    <w:rsid w:val="00EB2E37"/>
    <w:rsid w:val="00ED12F3"/>
    <w:rsid w:val="00F220FC"/>
    <w:rsid w:val="00F23D51"/>
    <w:rsid w:val="00F9292B"/>
    <w:rsid w:val="00FA0616"/>
    <w:rsid w:val="00FB72F5"/>
    <w:rsid w:val="00FF5C58"/>
    <w:rsid w:val="00FF6170"/>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11B4"/>
    <w:pPr>
      <w:spacing w:after="200" w:line="276" w:lineRule="auto"/>
    </w:pPr>
    <w:rPr>
      <w:rFonts w:ascii="Calibri" w:hAnsi="Calibri"/>
      <w:lang w:val="fr-L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11B4"/>
    <w:pPr>
      <w:ind w:left="720"/>
      <w:contextualSpacing/>
    </w:pPr>
  </w:style>
  <w:style w:type="paragraph" w:styleId="Header">
    <w:name w:val="header"/>
    <w:basedOn w:val="Normal"/>
    <w:link w:val="HeaderChar"/>
    <w:uiPriority w:val="99"/>
    <w:rsid w:val="00CF11B4"/>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CF11B4"/>
    <w:rPr>
      <w:rFonts w:ascii="Calibri" w:hAnsi="Calibri" w:cs="Times New Roman"/>
      <w:sz w:val="22"/>
      <w:lang w:val="fr-LU"/>
    </w:rPr>
  </w:style>
  <w:style w:type="paragraph" w:styleId="Footer">
    <w:name w:val="footer"/>
    <w:basedOn w:val="Normal"/>
    <w:link w:val="FooterChar"/>
    <w:uiPriority w:val="99"/>
    <w:rsid w:val="00CF11B4"/>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CF11B4"/>
    <w:rPr>
      <w:rFonts w:ascii="Calibri" w:hAnsi="Calibri" w:cs="Times New Roman"/>
      <w:sz w:val="22"/>
      <w:lang w:val="fr-LU"/>
    </w:rPr>
  </w:style>
  <w:style w:type="paragraph" w:styleId="BalloonText">
    <w:name w:val="Balloon Text"/>
    <w:basedOn w:val="Normal"/>
    <w:link w:val="BalloonTextChar"/>
    <w:uiPriority w:val="99"/>
    <w:semiHidden/>
    <w:rsid w:val="0088760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8760C"/>
    <w:rPr>
      <w:rFonts w:ascii="Tahoma" w:hAnsi="Tahoma" w:cs="Tahoma"/>
      <w:sz w:val="16"/>
      <w:szCs w:val="16"/>
      <w:lang w:val="fr-LU"/>
    </w:rPr>
  </w:style>
  <w:style w:type="paragraph" w:styleId="FootnoteText">
    <w:name w:val="footnote text"/>
    <w:basedOn w:val="Normal"/>
    <w:link w:val="FootnoteTextChar"/>
    <w:uiPriority w:val="99"/>
    <w:semiHidden/>
    <w:rsid w:val="00AD3B64"/>
    <w:pPr>
      <w:spacing w:after="0" w:line="240" w:lineRule="auto"/>
    </w:pPr>
    <w:rPr>
      <w:sz w:val="20"/>
      <w:szCs w:val="20"/>
    </w:rPr>
  </w:style>
  <w:style w:type="character" w:customStyle="1" w:styleId="FootnoteTextChar">
    <w:name w:val="Footnote Text Char"/>
    <w:basedOn w:val="DefaultParagraphFont"/>
    <w:link w:val="FootnoteText"/>
    <w:uiPriority w:val="99"/>
    <w:semiHidden/>
    <w:locked/>
    <w:rsid w:val="00AD3B64"/>
    <w:rPr>
      <w:rFonts w:ascii="Calibri" w:hAnsi="Calibri" w:cs="Times New Roman"/>
      <w:sz w:val="20"/>
      <w:szCs w:val="20"/>
      <w:lang w:val="fr-LU"/>
    </w:rPr>
  </w:style>
  <w:style w:type="character" w:styleId="FootnoteReference">
    <w:name w:val="footnote reference"/>
    <w:basedOn w:val="DefaultParagraphFont"/>
    <w:uiPriority w:val="99"/>
    <w:semiHidden/>
    <w:rsid w:val="00AD3B64"/>
    <w:rPr>
      <w:rFonts w:cs="Times New Roman"/>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TotalTime>
  <Pages>19</Pages>
  <Words>7284</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Avant-projet d’amendement gouvernemental au projet de loi portant introduction d’un Code de la consommation</dc:title>
  <dc:subject/>
  <dc:creator>lwilmes</dc:creator>
  <cp:keywords/>
  <dc:description/>
  <cp:lastModifiedBy>hro</cp:lastModifiedBy>
  <cp:revision>5</cp:revision>
  <cp:lastPrinted>2010-02-12T15:26:00Z</cp:lastPrinted>
  <dcterms:created xsi:type="dcterms:W3CDTF">2010-02-16T15:23:00Z</dcterms:created>
  <dcterms:modified xsi:type="dcterms:W3CDTF">2010-02-16T15:28:00Z</dcterms:modified>
</cp:coreProperties>
</file>