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9E" w:rsidRDefault="00DE6A9E" w:rsidP="00DE6A9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BE4FB9" wp14:editId="6A05418C">
            <wp:simplePos x="895350" y="962025"/>
            <wp:positionH relativeFrom="column">
              <wp:align>left</wp:align>
            </wp:positionH>
            <wp:positionV relativeFrom="paragraph">
              <wp:align>top</wp:align>
            </wp:positionV>
            <wp:extent cx="1114425" cy="1004358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5_UK_Vert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0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473">
        <w:rPr>
          <w:rFonts w:ascii="Arial" w:hAnsi="Arial" w:cs="Arial"/>
          <w:sz w:val="28"/>
        </w:rPr>
        <w:br/>
      </w:r>
      <w:r w:rsidR="00C04473">
        <w:rPr>
          <w:rFonts w:ascii="Arial" w:hAnsi="Arial" w:cs="Arial"/>
          <w:sz w:val="28"/>
        </w:rPr>
        <w:br/>
      </w:r>
      <w:r w:rsidR="00C04473">
        <w:rPr>
          <w:rFonts w:ascii="Arial" w:hAnsi="Arial" w:cs="Arial"/>
          <w:sz w:val="28"/>
        </w:rPr>
        <w:br/>
      </w:r>
    </w:p>
    <w:p w:rsidR="00DE6A9E" w:rsidRPr="00C04473" w:rsidRDefault="00A71CDC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b/>
          <w:color w:val="1F4E79" w:themeColor="accent1" w:themeShade="80"/>
          <w:sz w:val="28"/>
          <w:lang w:val="en-US"/>
        </w:rPr>
      </w:pPr>
      <w:r w:rsidRPr="00C04473">
        <w:rPr>
          <w:rFonts w:ascii="Arial" w:hAnsi="Arial" w:cs="Arial"/>
          <w:b/>
          <w:color w:val="1F4E79" w:themeColor="accent1" w:themeShade="80"/>
          <w:sz w:val="28"/>
          <w:lang w:val="en-US"/>
        </w:rPr>
        <w:t xml:space="preserve">Accompanied Visit to the </w:t>
      </w:r>
      <w:r w:rsidR="00DE6A9E" w:rsidRPr="00C04473">
        <w:rPr>
          <w:rFonts w:ascii="Arial" w:hAnsi="Arial" w:cs="Arial"/>
          <w:b/>
          <w:color w:val="1F4E79" w:themeColor="accent1" w:themeShade="80"/>
          <w:sz w:val="28"/>
          <w:lang w:val="en-US"/>
        </w:rPr>
        <w:t xml:space="preserve">Web Summit </w:t>
      </w:r>
    </w:p>
    <w:p w:rsidR="00DE6A9E" w:rsidRPr="00C04473" w:rsidRDefault="00251D4D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color w:val="1F4E79" w:themeColor="accent1" w:themeShade="80"/>
          <w:sz w:val="28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8"/>
          <w:lang w:val="en-US"/>
        </w:rPr>
        <w:t>8</w:t>
      </w:r>
      <w:r w:rsidR="00DE6A9E" w:rsidRPr="00C04473">
        <w:rPr>
          <w:rFonts w:ascii="Arial" w:hAnsi="Arial" w:cs="Arial"/>
          <w:color w:val="1F4E79" w:themeColor="accent1" w:themeShade="80"/>
          <w:sz w:val="28"/>
          <w:lang w:val="en-US"/>
        </w:rPr>
        <w:t xml:space="preserve"> – </w:t>
      </w:r>
      <w:r w:rsidRPr="00C04473">
        <w:rPr>
          <w:rFonts w:ascii="Arial" w:hAnsi="Arial" w:cs="Arial"/>
          <w:color w:val="1F4E79" w:themeColor="accent1" w:themeShade="80"/>
          <w:sz w:val="28"/>
          <w:lang w:val="en-US"/>
        </w:rPr>
        <w:t>10</w:t>
      </w:r>
      <w:r w:rsidR="00DE6A9E" w:rsidRPr="00C04473">
        <w:rPr>
          <w:rFonts w:ascii="Arial" w:hAnsi="Arial" w:cs="Arial"/>
          <w:color w:val="1F4E79" w:themeColor="accent1" w:themeShade="80"/>
          <w:sz w:val="28"/>
          <w:lang w:val="en-US"/>
        </w:rPr>
        <w:t xml:space="preserve"> </w:t>
      </w:r>
      <w:r w:rsidR="00A71CDC" w:rsidRPr="00C04473">
        <w:rPr>
          <w:rFonts w:ascii="Arial" w:hAnsi="Arial" w:cs="Arial"/>
          <w:color w:val="1F4E79" w:themeColor="accent1" w:themeShade="80"/>
          <w:sz w:val="28"/>
          <w:lang w:val="en-US"/>
        </w:rPr>
        <w:t>Novemb</w:t>
      </w:r>
      <w:r w:rsidR="00DE6A9E" w:rsidRPr="00C04473">
        <w:rPr>
          <w:rFonts w:ascii="Arial" w:hAnsi="Arial" w:cs="Arial"/>
          <w:color w:val="1F4E79" w:themeColor="accent1" w:themeShade="80"/>
          <w:sz w:val="28"/>
          <w:lang w:val="en-US"/>
        </w:rPr>
        <w:t>e</w:t>
      </w:r>
      <w:r w:rsidR="00A71CDC" w:rsidRPr="00C04473">
        <w:rPr>
          <w:rFonts w:ascii="Arial" w:hAnsi="Arial" w:cs="Arial"/>
          <w:color w:val="1F4E79" w:themeColor="accent1" w:themeShade="80"/>
          <w:sz w:val="28"/>
          <w:lang w:val="en-US"/>
        </w:rPr>
        <w:t>r</w:t>
      </w:r>
      <w:r w:rsidR="00DE6A9E" w:rsidRPr="00C04473">
        <w:rPr>
          <w:rFonts w:ascii="Arial" w:hAnsi="Arial" w:cs="Arial"/>
          <w:color w:val="1F4E79" w:themeColor="accent1" w:themeShade="80"/>
          <w:sz w:val="28"/>
          <w:lang w:val="en-US"/>
        </w:rPr>
        <w:t xml:space="preserve"> 2016</w:t>
      </w:r>
    </w:p>
    <w:p w:rsidR="00DE6A9E" w:rsidRPr="00C04473" w:rsidRDefault="00DE6A9E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color w:val="1F4E79" w:themeColor="accent1" w:themeShade="80"/>
          <w:sz w:val="28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8"/>
          <w:lang w:val="en-US"/>
        </w:rPr>
        <w:t>Lisbon, Portugal</w:t>
      </w:r>
    </w:p>
    <w:p w:rsidR="00DE6A9E" w:rsidRPr="00C04473" w:rsidRDefault="00DE6A9E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color w:val="1F4E79" w:themeColor="accent1" w:themeShade="80"/>
          <w:sz w:val="18"/>
          <w:szCs w:val="18"/>
          <w:lang w:val="en-US"/>
        </w:rPr>
      </w:pPr>
    </w:p>
    <w:p w:rsidR="00DE6A9E" w:rsidRPr="00C04473" w:rsidRDefault="00A71CDC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color w:val="1F4E79" w:themeColor="accent1" w:themeShade="80"/>
          <w:sz w:val="18"/>
          <w:szCs w:val="18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8"/>
          <w:lang w:val="en-US"/>
        </w:rPr>
        <w:t xml:space="preserve">Draft </w:t>
      </w:r>
      <w:r w:rsidR="00DE6A9E" w:rsidRPr="00C04473">
        <w:rPr>
          <w:rFonts w:ascii="Arial" w:hAnsi="Arial" w:cs="Arial"/>
          <w:color w:val="1F4E79" w:themeColor="accent1" w:themeShade="80"/>
          <w:sz w:val="28"/>
          <w:lang w:val="en-US"/>
        </w:rPr>
        <w:t xml:space="preserve">Program </w:t>
      </w:r>
      <w:r w:rsidR="00DE6A9E" w:rsidRPr="00C04473">
        <w:rPr>
          <w:rFonts w:ascii="Arial" w:hAnsi="Arial" w:cs="Arial"/>
          <w:color w:val="1F4E79" w:themeColor="accent1" w:themeShade="80"/>
          <w:sz w:val="28"/>
          <w:lang w:val="en-US"/>
        </w:rPr>
        <w:br/>
      </w:r>
      <w:r w:rsidR="00DE6A9E"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>(</w:t>
      </w:r>
      <w:r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 xml:space="preserve">as of </w:t>
      </w:r>
      <w:r w:rsidR="00B42462"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>30</w:t>
      </w:r>
      <w:r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 xml:space="preserve"> </w:t>
      </w:r>
      <w:proofErr w:type="spellStart"/>
      <w:proofErr w:type="gramStart"/>
      <w:r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>septemb</w:t>
      </w:r>
      <w:r w:rsidR="00DE6A9E"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>e</w:t>
      </w:r>
      <w:r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>r</w:t>
      </w:r>
      <w:proofErr w:type="spellEnd"/>
      <w:proofErr w:type="gramEnd"/>
      <w:r w:rsidR="00DE6A9E" w:rsidRPr="00C04473">
        <w:rPr>
          <w:rFonts w:ascii="Arial" w:hAnsi="Arial" w:cs="Arial"/>
          <w:color w:val="1F4E79" w:themeColor="accent1" w:themeShade="80"/>
          <w:sz w:val="18"/>
          <w:szCs w:val="18"/>
          <w:lang w:val="en-US"/>
        </w:rPr>
        <w:t xml:space="preserve"> 2016)</w:t>
      </w:r>
    </w:p>
    <w:p w:rsidR="00DE6A9E" w:rsidRPr="00C04473" w:rsidRDefault="00DE6A9E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color w:val="1F4E79" w:themeColor="accent1" w:themeShade="80"/>
          <w:sz w:val="28"/>
          <w:lang w:val="en-US"/>
        </w:rPr>
      </w:pPr>
    </w:p>
    <w:p w:rsidR="00DE6A9E" w:rsidRPr="00C04473" w:rsidRDefault="00DE6A9E" w:rsidP="00DE6A9E">
      <w:pPr>
        <w:pStyle w:val="NoSpacing"/>
        <w:rPr>
          <w:rFonts w:ascii="Arial" w:hAnsi="Arial" w:cs="Arial"/>
          <w:color w:val="1F4E79" w:themeColor="accent1" w:themeShade="80"/>
          <w:lang w:val="en-US"/>
        </w:rPr>
      </w:pP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The Chamber of Commerce </w:t>
      </w: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 xml:space="preserve">recommends 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you to book</w:t>
      </w: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 xml:space="preserve"> the following flights</w:t>
      </w:r>
      <w:r w:rsidR="00CA4F05" w:rsidRPr="00CA4F05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 with the best timing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(with </w:t>
      </w:r>
      <w:proofErr w:type="spellStart"/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Easyjet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): </w:t>
      </w: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u w:val="single"/>
          <w:lang w:val="en-US"/>
        </w:rPr>
        <w:t>Luxembourg-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u w:val="single"/>
          <w:lang w:val="en-US"/>
        </w:rPr>
        <w:t>Libson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:</w:t>
      </w: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U27656 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08NOV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 xml:space="preserve">LUXLIS   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2030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2220</w:t>
      </w: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u w:val="single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u w:val="single"/>
          <w:lang w:val="en-US"/>
        </w:rPr>
        <w:t>Lisbon-Luxembourg</w:t>
      </w:r>
      <w:r>
        <w:rPr>
          <w:rFonts w:ascii="Arial" w:hAnsi="Arial" w:cs="Arial"/>
          <w:color w:val="1F4E79" w:themeColor="accent1" w:themeShade="80"/>
          <w:sz w:val="21"/>
          <w:szCs w:val="21"/>
          <w:u w:val="single"/>
          <w:lang w:val="en-US"/>
        </w:rPr>
        <w:t>:</w:t>
      </w: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U2 7655 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10NOV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LISLUX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1615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2000</w:t>
      </w: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Bus transfers are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organised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according to the proposed flights. Participants travelling on other flights will arrange their own transfers from and to the airport.</w:t>
      </w:r>
    </w:p>
    <w:p w:rsidR="00C04473" w:rsidRPr="00C04473" w:rsidRDefault="00C04473" w:rsidP="00C04473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FF0000"/>
          <w:sz w:val="21"/>
          <w:szCs w:val="21"/>
          <w:lang w:val="en-US"/>
        </w:rPr>
        <w:t>Each participant is personally responsible for his flight reservations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.</w:t>
      </w:r>
    </w:p>
    <w:p w:rsidR="00DE6A9E" w:rsidRPr="00C04473" w:rsidRDefault="00C04473" w:rsidP="00DE6A9E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Other flights available to go to Lisbon with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Luxair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and TAP (see </w:t>
      </w:r>
      <w:r w:rsidR="00F85C76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the registration form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)</w:t>
      </w:r>
      <w:r w:rsidR="00F85C76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. 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      </w:t>
      </w: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</w:pP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</w:pPr>
    </w:p>
    <w:p w:rsidR="00DE6A9E" w:rsidRPr="00C04473" w:rsidRDefault="00251D4D" w:rsidP="00DE6A9E">
      <w:pPr>
        <w:pStyle w:val="NoSpacing"/>
        <w:ind w:right="-566"/>
        <w:rPr>
          <w:rFonts w:ascii="Arial" w:hAnsi="Arial" w:cs="Arial"/>
          <w:b/>
          <w:color w:val="1F4E79" w:themeColor="accent1" w:themeShade="80"/>
          <w:u w:val="single"/>
          <w:lang w:val="en-US"/>
        </w:rPr>
      </w:pPr>
      <w:r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Tuesda</w:t>
      </w:r>
      <w:r w:rsidR="00A71CDC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 xml:space="preserve">y </w:t>
      </w:r>
      <w:r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8</w:t>
      </w:r>
      <w:r w:rsidR="00A71CDC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 xml:space="preserve"> Novemb</w:t>
      </w:r>
      <w:r w:rsidR="00DE6A9E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e</w:t>
      </w:r>
      <w:r w:rsidR="00A71CDC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r</w:t>
      </w:r>
      <w:r w:rsidR="00DE6A9E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 xml:space="preserve"> 2016</w:t>
      </w: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DE6A9E" w:rsidRPr="00C04473" w:rsidRDefault="00AB63F1" w:rsidP="00DE6A9E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20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h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3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D</w:t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e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part</w:t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ure from 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Luxembourg</w:t>
      </w:r>
    </w:p>
    <w:p w:rsidR="00DE6A9E" w:rsidRPr="00C04473" w:rsidRDefault="00DE6A9E" w:rsidP="00DE6A9E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DE6A9E" w:rsidRPr="00C04473" w:rsidRDefault="00AB63F1" w:rsidP="00DE6A9E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22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h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2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Arriv</w:t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al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in Lisbon</w:t>
      </w:r>
    </w:p>
    <w:p w:rsidR="00DE6A9E" w:rsidRPr="00C04473" w:rsidRDefault="00DE6A9E" w:rsidP="00DE6A9E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Group Transportation to the Hotel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(</w:t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+-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15 min </w:t>
      </w:r>
      <w:r w:rsidR="00A71CDC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drive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). </w:t>
      </w:r>
    </w:p>
    <w:p w:rsidR="00DE6A9E" w:rsidRPr="00C04473" w:rsidRDefault="00DE6A9E" w:rsidP="00DE6A9E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</w:p>
    <w:p w:rsidR="00DE6A9E" w:rsidRPr="00C04473" w:rsidRDefault="00DE6A9E" w:rsidP="00DE6A9E">
      <w:pPr>
        <w:pStyle w:val="NoSpacing"/>
        <w:ind w:left="2124" w:right="-566"/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</w:pP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  <w:t xml:space="preserve">Radisson </w:t>
      </w:r>
      <w:proofErr w:type="spellStart"/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  <w:t>Blu</w:t>
      </w:r>
      <w:proofErr w:type="spellEnd"/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  <w:t xml:space="preserve"> Hotel, Lisbon ****</w:t>
      </w:r>
    </w:p>
    <w:p w:rsidR="00DE6A9E" w:rsidRPr="00C04473" w:rsidRDefault="00DE6A9E" w:rsidP="00DE6A9E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  <w:t>390, Av. Ma</w:t>
      </w:r>
      <w:r w:rsidR="0040753D" w:rsidRPr="00C04473"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  <w:t>r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  <w:t>Craveiro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  <w:t xml:space="preserve"> Lopes 9, 1749-009</w:t>
      </w:r>
    </w:p>
    <w:p w:rsidR="00DE6A9E" w:rsidRPr="00C04473" w:rsidRDefault="00DE6A9E" w:rsidP="00DE6A9E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shd w:val="clear" w:color="auto" w:fill="FFFFFF"/>
          <w:lang w:val="en-US"/>
        </w:rPr>
      </w:pP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Lisboa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 Portugal</w:t>
      </w:r>
    </w:p>
    <w:p w:rsidR="00DE6A9E" w:rsidRPr="00C04473" w:rsidRDefault="00DE6A9E" w:rsidP="00DE6A9E">
      <w:pPr>
        <w:pStyle w:val="NoSpacing"/>
        <w:ind w:left="2124" w:right="-566"/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Tel: +351 21 004 5000</w:t>
      </w:r>
    </w:p>
    <w:p w:rsidR="00DE6A9E" w:rsidRPr="00C04473" w:rsidRDefault="007359FB" w:rsidP="00DE6A9E">
      <w:pPr>
        <w:pStyle w:val="NoSpacing"/>
        <w:ind w:left="2124" w:right="-566"/>
        <w:jc w:val="both"/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</w:pPr>
      <w:hyperlink r:id="rId7" w:history="1">
        <w:r w:rsidR="00DE6A9E" w:rsidRPr="00C04473">
          <w:rPr>
            <w:rStyle w:val="Hyperlink"/>
            <w:rFonts w:ascii="Arial" w:hAnsi="Arial" w:cs="Arial"/>
            <w:b/>
            <w:color w:val="1F4E79" w:themeColor="accent1" w:themeShade="80"/>
            <w:sz w:val="21"/>
            <w:szCs w:val="21"/>
            <w:lang w:val="en-US"/>
          </w:rPr>
          <w:t>www.radissonblu.com</w:t>
        </w:r>
      </w:hyperlink>
      <w:r w:rsidR="00DE6A9E"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  <w:t xml:space="preserve"> </w:t>
      </w:r>
    </w:p>
    <w:p w:rsidR="00DE6A9E" w:rsidRPr="00C04473" w:rsidRDefault="00DE6A9E" w:rsidP="00DE6A9E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DE6A9E" w:rsidRPr="00C04473" w:rsidRDefault="008D419F" w:rsidP="00DE6A9E">
      <w:pPr>
        <w:pStyle w:val="NoSpacing"/>
        <w:ind w:right="-566"/>
        <w:rPr>
          <w:rFonts w:ascii="Arial" w:hAnsi="Arial" w:cs="Arial"/>
          <w:b/>
          <w:color w:val="1F4E79" w:themeColor="accent1" w:themeShade="80"/>
          <w:u w:val="single"/>
          <w:lang w:val="en-US"/>
        </w:rPr>
      </w:pPr>
      <w:r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Wednesday</w:t>
      </w:r>
      <w:r w:rsidR="00DE6A9E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 xml:space="preserve"> 9 </w:t>
      </w:r>
      <w:r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N</w:t>
      </w:r>
      <w:r w:rsidR="00DE6A9E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ovembe</w:t>
      </w:r>
      <w:r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>r</w:t>
      </w:r>
      <w:r w:rsidR="00DE6A9E" w:rsidRPr="00C04473">
        <w:rPr>
          <w:rFonts w:ascii="Arial" w:hAnsi="Arial" w:cs="Arial"/>
          <w:b/>
          <w:color w:val="1F4E79" w:themeColor="accent1" w:themeShade="80"/>
          <w:u w:val="single"/>
          <w:lang w:val="en-US"/>
        </w:rPr>
        <w:t xml:space="preserve"> 2016</w:t>
      </w: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AB63F1" w:rsidRPr="00C04473" w:rsidRDefault="00694650" w:rsidP="00AB63F1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09h15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 xml:space="preserve">Meeting in the lobby and group transportation to the </w:t>
      </w:r>
      <w:r w:rsidR="00AB63F1" w:rsidRPr="00C04473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Web Summit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(15 min)</w:t>
      </w:r>
    </w:p>
    <w:p w:rsidR="00AB63F1" w:rsidRPr="00C04473" w:rsidRDefault="00AB63F1" w:rsidP="00AB63F1">
      <w:pPr>
        <w:pStyle w:val="NoSpacing"/>
        <w:ind w:left="1416" w:right="-566" w:firstLine="708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1B24B6">
        <w:rPr>
          <w:rFonts w:ascii="Arial" w:hAnsi="Arial" w:cs="Arial"/>
          <w:color w:val="1F4E79" w:themeColor="accent1" w:themeShade="80"/>
          <w:sz w:val="21"/>
          <w:szCs w:val="21"/>
          <w:u w:val="single"/>
          <w:lang w:val="en-US"/>
        </w:rPr>
        <w:t>Location: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Feira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Internacional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de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Lisboa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and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Meo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Arena</w:t>
      </w:r>
    </w:p>
    <w:p w:rsidR="00AB63F1" w:rsidRPr="00C04473" w:rsidRDefault="00AB63F1" w:rsidP="00AB63F1">
      <w:pPr>
        <w:pStyle w:val="NoSpacing"/>
        <w:ind w:left="1416" w:right="-566" w:firstLine="708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R.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Bojador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, 1998-010 Santa Maria dos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Olivais</w:t>
      </w:r>
      <w:proofErr w:type="spellEnd"/>
    </w:p>
    <w:p w:rsidR="00AB63F1" w:rsidRPr="00C04473" w:rsidRDefault="00AB63F1" w:rsidP="00AB63F1">
      <w:pPr>
        <w:pStyle w:val="NoSpacing"/>
        <w:ind w:left="1404" w:right="-566" w:firstLine="720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Lisboa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 Portugal</w:t>
      </w:r>
    </w:p>
    <w:p w:rsidR="00AB63F1" w:rsidRPr="00C04473" w:rsidRDefault="00AB63F1" w:rsidP="00AB63F1">
      <w:pPr>
        <w:pStyle w:val="NoSpacing"/>
        <w:ind w:left="1404" w:right="-566" w:firstLine="720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694650" w:rsidRDefault="00694650" w:rsidP="007059B8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09h30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 xml:space="preserve">Opening of the doors to visitors </w:t>
      </w:r>
    </w:p>
    <w:p w:rsidR="00AB63F1" w:rsidRPr="00C04473" w:rsidRDefault="00694650" w:rsidP="00694650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C</w:t>
      </w:r>
      <w:r w:rsidR="007059B8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onferences start at 10.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45 and finish at 17</w:t>
      </w:r>
      <w:r w:rsidR="007059B8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.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</w:t>
      </w:r>
      <w:r w:rsidR="007059B8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on Wednesday</w:t>
      </w:r>
      <w:r w:rsidR="001B24B6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r w:rsidR="001B24B6" w:rsidRPr="001B24B6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(tbc)</w:t>
      </w:r>
    </w:p>
    <w:p w:rsidR="00DE6A9E" w:rsidRPr="00C04473" w:rsidRDefault="00AB63F1" w:rsidP="001B24B6">
      <w:pPr>
        <w:pStyle w:val="NoSpacing"/>
        <w:ind w:left="2124"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1B24B6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 xml:space="preserve">Guided </w:t>
      </w:r>
      <w:r w:rsidR="00694650" w:rsidRPr="001B24B6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tour</w:t>
      </w:r>
      <w:r w:rsidR="00694650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through the fair with Uzma Sufi, from the Web Summit </w:t>
      </w:r>
      <w:proofErr w:type="spellStart"/>
      <w:r w:rsidR="00694650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organising</w:t>
      </w:r>
      <w:proofErr w:type="spellEnd"/>
      <w:r w:rsidR="00694650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team (further information will be provided soon)</w:t>
      </w:r>
    </w:p>
    <w:p w:rsidR="00AB63F1" w:rsidRPr="00C04473" w:rsidRDefault="00AB63F1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AB63F1" w:rsidRPr="00C04473" w:rsidRDefault="00694650" w:rsidP="00AB63F1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19h00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Meeting in the lobby and group transportation to the Embassy</w:t>
      </w:r>
    </w:p>
    <w:p w:rsidR="00AB63F1" w:rsidRPr="00C04473" w:rsidRDefault="00AB63F1" w:rsidP="00AB63F1">
      <w:pPr>
        <w:pStyle w:val="NoSpacing"/>
        <w:ind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7850AC" w:rsidRDefault="00694650" w:rsidP="007850AC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19h30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Pr="007850AC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Official networking reception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, </w:t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In presence of HE Xavier </w:t>
      </w:r>
      <w:proofErr w:type="spellStart"/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Bettel</w:t>
      </w:r>
      <w:proofErr w:type="spellEnd"/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, Luxembourg Prime Minister, </w:t>
      </w:r>
      <w:r w:rsidR="007850AC" w:rsidRP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Minister of State &amp; Minister for Communications and Media</w:t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r w:rsidR="007850AC" w:rsidRPr="007850AC">
        <w:rPr>
          <w:rFonts w:ascii="Arial" w:hAnsi="Arial" w:cs="Arial"/>
          <w:color w:val="FF0000"/>
          <w:sz w:val="21"/>
          <w:szCs w:val="21"/>
          <w:lang w:val="en-US"/>
        </w:rPr>
        <w:t>(tbc)</w:t>
      </w:r>
      <w:r w:rsidR="007850AC" w:rsidRP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</w:t>
      </w:r>
      <w:r w:rsidR="007850AC">
        <w:rPr>
          <w:rFonts w:ascii="Arial" w:hAnsi="Arial" w:cs="Arial"/>
          <w:color w:val="FF0000"/>
          <w:sz w:val="21"/>
          <w:szCs w:val="21"/>
          <w:lang w:val="en-US"/>
        </w:rPr>
        <w:t xml:space="preserve"> </w:t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hoste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d by HE Jean-Jacques Welfring, 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lastRenderedPageBreak/>
        <w:t>Ambassador of Luxembourg to Portugal</w:t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</w:t>
      </w:r>
      <w:r w:rsidR="00AB63F1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where the Luxembourg participants will have the possibilities to invite their high level contacts or prospects</w:t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</w:t>
      </w:r>
    </w:p>
    <w:p w:rsidR="00AB63F1" w:rsidRPr="00C04473" w:rsidRDefault="00AB63F1" w:rsidP="007850AC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Dress code: business attire.</w:t>
      </w:r>
    </w:p>
    <w:p w:rsidR="00AB63F1" w:rsidRPr="00C04473" w:rsidRDefault="00AB63F1" w:rsidP="00AB63F1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AB63F1" w:rsidRPr="00C04473" w:rsidRDefault="00AB63F1" w:rsidP="00AB63F1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Location: Embassy of Luxembourg in Lisbon</w:t>
      </w:r>
    </w:p>
    <w:p w:rsidR="00AB63F1" w:rsidRPr="00C04473" w:rsidRDefault="00AB63F1" w:rsidP="00AB63F1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R. das </w:t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Janelas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Verdes, 43</w:t>
      </w:r>
    </w:p>
    <w:p w:rsidR="00AB63F1" w:rsidRPr="00C04473" w:rsidRDefault="00AB63F1" w:rsidP="00AB63F1">
      <w:pPr>
        <w:pStyle w:val="NoSpacing"/>
        <w:ind w:left="2124"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1200-690 </w:t>
      </w:r>
    </w:p>
    <w:p w:rsidR="00AB63F1" w:rsidRPr="00C04473" w:rsidRDefault="00AB63F1" w:rsidP="00AB63F1">
      <w:pPr>
        <w:pStyle w:val="NoSpacing"/>
        <w:ind w:right="-566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proofErr w:type="spellStart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Lisboa</w:t>
      </w:r>
      <w:proofErr w:type="spellEnd"/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, Portugal</w:t>
      </w:r>
    </w:p>
    <w:p w:rsidR="00AB63F1" w:rsidRPr="00C04473" w:rsidRDefault="00AB63F1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AB63F1" w:rsidRPr="00C04473" w:rsidRDefault="00AB63F1" w:rsidP="00AB63F1">
      <w:pPr>
        <w:pStyle w:val="NoSpacing"/>
        <w:ind w:right="-566"/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</w:pP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  <w:lang w:val="en-US"/>
        </w:rPr>
        <w:t>Thursday 10 November 2016</w:t>
      </w:r>
    </w:p>
    <w:p w:rsidR="00AB63F1" w:rsidRPr="00C04473" w:rsidRDefault="00AB63F1" w:rsidP="00AB63F1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1B24B6" w:rsidRPr="00C04473" w:rsidRDefault="001B24B6" w:rsidP="001B24B6">
      <w:pPr>
        <w:pStyle w:val="NoSpacing"/>
        <w:ind w:left="2124" w:right="-566" w:hanging="2124"/>
        <w:jc w:val="both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09h15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 xml:space="preserve">Meeting in the lobby and group transportation to the </w:t>
      </w: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Web Summit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(15 min)</w:t>
      </w:r>
    </w:p>
    <w:p w:rsidR="00AB63F1" w:rsidRPr="00C04473" w:rsidRDefault="00AB63F1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1B24B6" w:rsidRDefault="001B24B6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09h30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Opening of the doors to visitors</w:t>
      </w:r>
    </w:p>
    <w:p w:rsidR="001B24B6" w:rsidRDefault="001B24B6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Exact program tbc</w:t>
      </w:r>
    </w:p>
    <w:p w:rsidR="001B24B6" w:rsidRDefault="001B24B6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7850AC" w:rsidRDefault="007850AC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12h45-13h05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 xml:space="preserve">Society Stage / Topic: </w:t>
      </w:r>
      <w:r w:rsidR="001B24B6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“</w:t>
      </w:r>
      <w:proofErr w:type="spellStart"/>
      <w:r w:rsidRPr="001B24B6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Democratising</w:t>
      </w:r>
      <w:proofErr w:type="spellEnd"/>
      <w:r w:rsidRPr="001B24B6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 xml:space="preserve"> entrepreneurship</w:t>
      </w:r>
      <w:r w:rsidR="001B24B6">
        <w:rPr>
          <w:rFonts w:ascii="Arial" w:hAnsi="Arial" w:cs="Arial"/>
          <w:b/>
          <w:color w:val="1F4E79" w:themeColor="accent1" w:themeShade="80"/>
          <w:sz w:val="21"/>
          <w:szCs w:val="21"/>
          <w:lang w:val="en-US"/>
        </w:rPr>
        <w:t>”</w:t>
      </w:r>
    </w:p>
    <w:p w:rsidR="007850AC" w:rsidRDefault="007850AC" w:rsidP="007850AC">
      <w:pPr>
        <w:pStyle w:val="NoSpacing"/>
        <w:ind w:left="2124"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Participation of HE Xavier </w:t>
      </w:r>
      <w:proofErr w:type="spellStart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Bettel</w:t>
      </w:r>
      <w:proofErr w:type="spellEnd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, Luxembourg Prime Minister, </w:t>
      </w:r>
      <w:r w:rsidRP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Minister of State &amp; Minister for Communications and Media</w:t>
      </w:r>
    </w:p>
    <w:p w:rsidR="007850AC" w:rsidRDefault="001B24B6" w:rsidP="001B24B6">
      <w:pPr>
        <w:pStyle w:val="NoSpacing"/>
        <w:ind w:left="2124"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Other speakers: HE </w:t>
      </w:r>
      <w:proofErr w:type="spellStart"/>
      <w:r w:rsidRPr="001B24B6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Taavi</w:t>
      </w:r>
      <w:proofErr w:type="spellEnd"/>
      <w:r w:rsidRPr="001B24B6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proofErr w:type="spellStart"/>
      <w:r w:rsidRPr="001B24B6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Rõivas</w:t>
      </w:r>
      <w:proofErr w:type="spellEnd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, Estonia Prime Minister and </w:t>
      </w:r>
      <w:proofErr w:type="spellStart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Shiza</w:t>
      </w:r>
      <w:proofErr w:type="spellEnd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Shahid</w:t>
      </w:r>
      <w:proofErr w:type="spellEnd"/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, </w:t>
      </w:r>
      <w:r w:rsidRPr="001B24B6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Founder, NOW Ventures</w:t>
      </w: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br/>
      </w:r>
    </w:p>
    <w:p w:rsidR="00AB63F1" w:rsidRPr="00C04473" w:rsidRDefault="007850AC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</w:p>
    <w:p w:rsidR="00DE6A9E" w:rsidRPr="00C04473" w:rsidRDefault="00AB63F1" w:rsidP="00DE6A9E">
      <w:pPr>
        <w:pStyle w:val="NoSpacing"/>
        <w:ind w:left="2124" w:right="-566" w:hanging="2124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13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h30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8D419F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Meeting 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at the entrance of the </w:t>
      </w:r>
      <w:r w:rsidR="007850AC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Web Summit</w:t>
      </w:r>
      <w:r w:rsidR="008D419F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and group transportation back to the airport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DE6A9E" w:rsidRPr="00C04473" w:rsidRDefault="00AB63F1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16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h</w:t>
      </w:r>
      <w:r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1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5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8D419F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Flight back to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Luxembourg</w:t>
      </w:r>
    </w:p>
    <w:p w:rsidR="00DE6A9E" w:rsidRPr="00C04473" w:rsidRDefault="00DE6A9E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</w:p>
    <w:p w:rsidR="00DE6A9E" w:rsidRPr="00C04473" w:rsidRDefault="00606403" w:rsidP="00DE6A9E">
      <w:pPr>
        <w:pStyle w:val="NoSpacing"/>
        <w:ind w:right="-566"/>
        <w:rPr>
          <w:rFonts w:ascii="Arial" w:hAnsi="Arial" w:cs="Arial"/>
          <w:color w:val="1F4E79" w:themeColor="accent1" w:themeShade="80"/>
          <w:sz w:val="21"/>
          <w:szCs w:val="21"/>
          <w:lang w:val="en-US"/>
        </w:rPr>
      </w:pPr>
      <w:r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20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h</w:t>
      </w:r>
      <w:r w:rsidR="007359FB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00</w:t>
      </w:r>
      <w:bookmarkStart w:id="0" w:name="_GoBack"/>
      <w:bookmarkEnd w:id="0"/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ab/>
        <w:t>Arriv</w:t>
      </w:r>
      <w:r w:rsidR="008D419F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al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</w:t>
      </w:r>
      <w:r w:rsidR="008D419F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>in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t xml:space="preserve"> Luxembourg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  <w:lang w:val="en-US"/>
        </w:rPr>
        <w:br/>
      </w:r>
    </w:p>
    <w:p w:rsidR="00DE6A9E" w:rsidRPr="00C04473" w:rsidRDefault="008D419F" w:rsidP="008D419F">
      <w:pPr>
        <w:ind w:right="-808"/>
        <w:rPr>
          <w:rFonts w:ascii="Arial" w:hAnsi="Arial" w:cs="Arial"/>
          <w:color w:val="1F4E79" w:themeColor="accent1" w:themeShade="80"/>
          <w:sz w:val="21"/>
          <w:szCs w:val="21"/>
        </w:rPr>
      </w:pP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</w:rPr>
        <w:t>C</w:t>
      </w:r>
      <w:r w:rsidR="00DE6A9E"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</w:rPr>
        <w:t>ontact</w:t>
      </w:r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</w:rPr>
        <w:t xml:space="preserve"> </w:t>
      </w:r>
      <w:proofErr w:type="spellStart"/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</w:rPr>
        <w:t>person</w:t>
      </w:r>
      <w:proofErr w:type="spellEnd"/>
      <w:r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</w:rPr>
        <w:t>:</w:t>
      </w:r>
      <w:r w:rsidR="00DE6A9E" w:rsidRPr="00C04473">
        <w:rPr>
          <w:rFonts w:ascii="Arial" w:hAnsi="Arial" w:cs="Arial"/>
          <w:b/>
          <w:color w:val="1F4E79" w:themeColor="accent1" w:themeShade="80"/>
          <w:sz w:val="21"/>
          <w:szCs w:val="21"/>
          <w:u w:val="single"/>
        </w:rPr>
        <w:br/>
      </w:r>
      <w:r w:rsidR="007850AC" w:rsidRPr="00C04473">
        <w:rPr>
          <w:rFonts w:ascii="Arial" w:hAnsi="Arial" w:cs="Arial"/>
          <w:color w:val="1F4E79" w:themeColor="accent1" w:themeShade="80"/>
          <w:sz w:val="21"/>
          <w:szCs w:val="21"/>
        </w:rPr>
        <w:t xml:space="preserve">Chambre de Commerce  </w:t>
      </w:r>
      <w:r w:rsidR="007850AC">
        <w:rPr>
          <w:rFonts w:ascii="Arial" w:hAnsi="Arial" w:cs="Arial"/>
          <w:color w:val="1F4E79" w:themeColor="accent1" w:themeShade="80"/>
          <w:sz w:val="21"/>
          <w:szCs w:val="21"/>
        </w:rPr>
        <w:br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t>Violaine Mathurin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tab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tab/>
        <w:t>+352 621 363 084</w:t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br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br/>
      </w:r>
      <w:r w:rsidR="00DE6A9E" w:rsidRPr="00C04473">
        <w:rPr>
          <w:rFonts w:ascii="Arial" w:hAnsi="Arial" w:cs="Arial"/>
          <w:color w:val="1F4E79" w:themeColor="accent1" w:themeShade="80"/>
          <w:sz w:val="21"/>
          <w:szCs w:val="21"/>
        </w:rPr>
        <w:br/>
      </w:r>
    </w:p>
    <w:p w:rsidR="007B1FE6" w:rsidRPr="00C04473" w:rsidRDefault="007B1FE6">
      <w:pPr>
        <w:rPr>
          <w:rFonts w:ascii="Arial" w:hAnsi="Arial" w:cs="Arial"/>
          <w:color w:val="1F4E79" w:themeColor="accent1" w:themeShade="80"/>
          <w:sz w:val="21"/>
          <w:szCs w:val="21"/>
        </w:rPr>
      </w:pPr>
    </w:p>
    <w:sectPr w:rsidR="007B1FE6" w:rsidRPr="00C04473" w:rsidSect="002A1803">
      <w:headerReference w:type="default" r:id="rId8"/>
      <w:pgSz w:w="11906" w:h="16838"/>
      <w:pgMar w:top="-29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68" w:rsidRDefault="00A158EA">
      <w:pPr>
        <w:spacing w:after="0" w:line="240" w:lineRule="auto"/>
      </w:pPr>
      <w:r>
        <w:separator/>
      </w:r>
    </w:p>
  </w:endnote>
  <w:endnote w:type="continuationSeparator" w:id="0">
    <w:p w:rsidR="00D40368" w:rsidRDefault="00A1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68" w:rsidRDefault="00A158EA">
      <w:pPr>
        <w:spacing w:after="0" w:line="240" w:lineRule="auto"/>
      </w:pPr>
      <w:r>
        <w:separator/>
      </w:r>
    </w:p>
  </w:footnote>
  <w:footnote w:type="continuationSeparator" w:id="0">
    <w:p w:rsidR="00D40368" w:rsidRDefault="00A1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35" w:rsidRDefault="007359FB">
    <w:pPr>
      <w:pStyle w:val="Header"/>
    </w:pPr>
  </w:p>
  <w:p w:rsidR="002A0335" w:rsidRDefault="007359FB">
    <w:pPr>
      <w:pStyle w:val="Header"/>
    </w:pPr>
  </w:p>
  <w:p w:rsidR="002A0335" w:rsidRDefault="00735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9E"/>
    <w:rsid w:val="001B24B6"/>
    <w:rsid w:val="00251D4D"/>
    <w:rsid w:val="0040753D"/>
    <w:rsid w:val="004E69CA"/>
    <w:rsid w:val="0060269C"/>
    <w:rsid w:val="00606403"/>
    <w:rsid w:val="0063754A"/>
    <w:rsid w:val="00694650"/>
    <w:rsid w:val="006B4B31"/>
    <w:rsid w:val="007059B8"/>
    <w:rsid w:val="007359FB"/>
    <w:rsid w:val="007850AC"/>
    <w:rsid w:val="007B1FE6"/>
    <w:rsid w:val="008D419F"/>
    <w:rsid w:val="008D6FC6"/>
    <w:rsid w:val="0097030E"/>
    <w:rsid w:val="00A158EA"/>
    <w:rsid w:val="00A71CDC"/>
    <w:rsid w:val="00AB63F1"/>
    <w:rsid w:val="00B42462"/>
    <w:rsid w:val="00B622A7"/>
    <w:rsid w:val="00C04473"/>
    <w:rsid w:val="00CA4F05"/>
    <w:rsid w:val="00D40368"/>
    <w:rsid w:val="00DD38F4"/>
    <w:rsid w:val="00DE6A9E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D25C-40E9-4616-BEAA-FE7418BC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9E"/>
    <w:pPr>
      <w:spacing w:after="200" w:line="276" w:lineRule="auto"/>
    </w:pPr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A9E"/>
    <w:pPr>
      <w:spacing w:after="0" w:line="240" w:lineRule="auto"/>
    </w:pPr>
    <w:rPr>
      <w:lang w:val="fr-LU"/>
    </w:rPr>
  </w:style>
  <w:style w:type="paragraph" w:styleId="Header">
    <w:name w:val="header"/>
    <w:basedOn w:val="Normal"/>
    <w:link w:val="HeaderChar"/>
    <w:uiPriority w:val="99"/>
    <w:unhideWhenUsed/>
    <w:rsid w:val="00DE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9E"/>
    <w:rPr>
      <w:lang w:val="fr-LU"/>
    </w:rPr>
  </w:style>
  <w:style w:type="character" w:styleId="Hyperlink">
    <w:name w:val="Hyperlink"/>
    <w:basedOn w:val="DefaultParagraphFont"/>
    <w:uiPriority w:val="99"/>
    <w:unhideWhenUsed/>
    <w:rsid w:val="00DE6A9E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6A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6A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DE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issonbl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Systèmes d'information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MATHURIN Violaine</dc:creator>
  <cp:keywords/>
  <dc:description/>
  <cp:lastModifiedBy>MATHURIN Violaine</cp:lastModifiedBy>
  <cp:revision>10</cp:revision>
  <dcterms:created xsi:type="dcterms:W3CDTF">2016-09-27T12:37:00Z</dcterms:created>
  <dcterms:modified xsi:type="dcterms:W3CDTF">2016-10-05T08:08:00Z</dcterms:modified>
</cp:coreProperties>
</file>